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02.71669387817383" w:lineRule="auto"/>
        <w:ind w:left="2054.4000244140625" w:right="1564.3994140625"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Pr>
        <w:drawing>
          <wp:inline distB="19050" distT="19050" distL="19050" distR="19050">
            <wp:extent cx="4078224" cy="635508"/>
            <wp:effectExtent b="0" l="0" r="0" t="0"/>
            <wp:docPr id="3"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4078224" cy="635508"/>
                    </a:xfrm>
                    <a:prstGeom prst="rect"/>
                    <a:ln/>
                  </pic:spPr>
                </pic:pic>
              </a:graphicData>
            </a:graphic>
          </wp:inline>
        </w:drawing>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Module 4 Plus (M4P)  </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7.137451171875" w:line="240" w:lineRule="auto"/>
        <w:ind w:left="0" w:right="3880.599365234375" w:firstLine="0"/>
        <w:jc w:val="righ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Course Syllabus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919677734375" w:line="240" w:lineRule="auto"/>
        <w:ind w:left="573.8399505615234"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CEFR Level: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B2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Prerequisites and/or Core-requisites: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M1, M2, M3, and M4  </w:t>
      </w:r>
    </w:p>
    <w:tbl>
      <w:tblPr>
        <w:tblStyle w:val="Table1"/>
        <w:tblW w:w="9068.719635009766" w:type="dxa"/>
        <w:jc w:val="left"/>
        <w:tblInd w:w="732.479934692382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465.3199768066406"/>
        <w:gridCol w:w="6603.399658203125"/>
        <w:tblGridChange w:id="0">
          <w:tblGrid>
            <w:gridCol w:w="2465.3199768066406"/>
            <w:gridCol w:w="6603.399658203125"/>
          </w:tblGrid>
        </w:tblGridChange>
      </w:tblGrid>
      <w:tr>
        <w:trPr>
          <w:cantSplit w:val="0"/>
          <w:trHeight w:val="345.599365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4.40002441406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Instructors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40.8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440093994140625"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E-mails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4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000030517578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Office Info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340.79956054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8.00003051757812"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Office Hours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6.879959106445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3.319091796875" w:line="240" w:lineRule="auto"/>
        <w:ind w:left="568.079910278320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 Course Description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719970703125" w:line="260.599365234375" w:lineRule="auto"/>
        <w:ind w:left="568.0799102783203" w:right="0.718994140625" w:firstLine="6.00006103515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B2 English program at Başkent University Preparatory School aims to enhance language skills  and foster confident communication in English. Designed for intermediate English learners, this  program focuses on improving various aspects of English as a foreign language, including  vocabulary expansion, grammar proficiency, reading comprehension, writing skills, listening  comprehension, and speaking abilities. Through engaging students with thought-provoking topics,  creating an English-speaking environment for active participation and meaningful interactions,  utilizing authentic audio and video materials, and providing writing tasks with constructive  feedback, this program implements effective strategies and methods to facilitate learning. It also  aims at enhancing four skills – reading, listening, writing and speaking through challenging tasks  and thus enables students to become active and autonomous learners.  </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12060546875" w:line="240" w:lineRule="auto"/>
        <w:ind w:left="566.879959106445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9951171875" w:line="240" w:lineRule="auto"/>
        <w:ind w:left="556.5599822998047"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2. Overall Goal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203369140625" w:line="240" w:lineRule="auto"/>
        <w:ind w:left="570.960006713867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course aims to;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2.3199462890625" w:line="240" w:lineRule="auto"/>
        <w:ind w:left="915.410537719726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encourage students to develop positive attitudes to language learning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9200439453125" w:line="240" w:lineRule="auto"/>
        <w:ind w:left="915.410537719726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increase students’ awareness to the cultures where English is spoken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201416015625" w:line="240" w:lineRule="auto"/>
        <w:ind w:left="915.410537719726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enable students to communicate in English confidently and clearly  </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0.31982421875" w:line="240" w:lineRule="auto"/>
        <w:ind w:left="915.410537719726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understand how English functions as a language  </w:t>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5.11993408203125" w:line="340.3636837005615" w:lineRule="auto"/>
        <w:ind w:left="1266.8799591064453" w:right="5.92041015625" w:hanging="351.4694213867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present grammar through texts which are authentic reading and listening texts in  appropriate linguistic contexts  </w:t>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3565673828125" w:line="240" w:lineRule="auto"/>
        <w:ind w:left="915.410537719726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the ability to understand the target language in various registers  </w:t>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983642578125" w:line="240" w:lineRule="auto"/>
        <w:ind w:left="915.4105377197266"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enable students to comprehend and produce language in real time  </w:t>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1199951171875" w:line="337.8650379180908" w:lineRule="auto"/>
        <w:ind w:left="1264.959945678711" w:right="3.759765625" w:hanging="349.5494079589844"/>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promote students’ autonomy to become independent learners and take responsibility in their  own learning process </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99.5748901367188" w:line="240" w:lineRule="auto"/>
        <w:ind w:left="0" w:right="4715.453491210937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1 </w:t>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64.399414062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4078224" cy="635508"/>
            <wp:effectExtent b="0" l="0" r="0" t="0"/>
            <wp:docPr id="5" name="image3.png"/>
            <a:graphic>
              <a:graphicData uri="http://schemas.openxmlformats.org/drawingml/2006/picture">
                <pic:pic>
                  <pic:nvPicPr>
                    <pic:cNvPr id="0" name="image3.png"/>
                    <pic:cNvPicPr preferRelativeResize="0"/>
                  </pic:nvPicPr>
                  <pic:blipFill>
                    <a:blip r:embed="rId6"/>
                    <a:srcRect b="0" l="0" r="0" t="0"/>
                    <a:stretch>
                      <a:fillRect/>
                    </a:stretch>
                  </pic:blipFill>
                  <pic:spPr>
                    <a:xfrm>
                      <a:off x="0" y="0"/>
                      <a:ext cx="4078224" cy="635508"/>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8.86433601379395" w:lineRule="auto"/>
        <w:ind w:left="1270.2399444580078" w:right="2.51953125" w:hanging="354.8294067382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promote critical thinking and argumentation by guiding students to analyze multiple  sources, evaluate viewpoints, and construct evidence-based arguments in both written and  spoken communication  </w:t>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855712890625" w:line="338.86433601379395" w:lineRule="auto"/>
        <w:ind w:left="1264.000015258789" w:right="2.279052734375" w:hanging="348.5894775390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enhance students’ ability to interpret and present visual data through digital tools,  encouraging the integration of charts, graphs, and multimedia content into structured writing  and presentations  </w:t>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56201171875" w:line="339.11447525024414" w:lineRule="auto"/>
        <w:ind w:left="1259.1999053955078" w:right="4.599609375" w:hanging="343.7893676757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develop intercultural competence by exploring diverse perspectives in academic and  realworld contexts, fostering respectful engagement in discussions involving global issues  and cultural values  </w:t>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204833984375" w:line="339.86371994018555" w:lineRule="auto"/>
        <w:ind w:left="1262.5598907470703" w:right="3.27880859375" w:hanging="347.1493530273437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9.920000076293945"/>
          <w:szCs w:val="19.920000076293945"/>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support effective communication through structured debates, presentations, and  collaborative tasks, enabling students to express and defend ideas clearly using appropriate  language, tone, and structure  </w:t>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4.4561767578125" w:line="240" w:lineRule="auto"/>
        <w:ind w:left="570.47996520996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Overall Course Objectives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1199951171875" w:line="240" w:lineRule="auto"/>
        <w:ind w:left="570.960006713867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By the end of Module 4 Plus, students will be able to: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20556640625" w:line="340.19691467285156" w:lineRule="auto"/>
        <w:ind w:left="1261.8399810791016" w:right="5.92041015625" w:hanging="342.879943847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identify main ideas, supporting details, and viewpoints in structured and complex texts,  including articles, reports, and visual data representations  </w:t>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226806640625" w:line="339.86440658569336" w:lineRule="auto"/>
        <w:ind w:left="1261.8399810791016" w:right="6.39892578125" w:hanging="342.879943847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infer meaning, viewpoints, and implicit information from structured texts and listening  materials, including lectures and discussions  </w:t>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5224609375" w:line="337.8647518157959" w:lineRule="auto"/>
        <w:ind w:left="1266.8799591064453" w:right="5.440673828125" w:hanging="347.9199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synthesize and evaluate information from multiple sources to develop written and spoken  arguments  </w:t>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53466796875" w:line="337.8647518157959" w:lineRule="auto"/>
        <w:ind w:left="1266.8799591064453" w:right="6.878662109375" w:hanging="347.9199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write structured essays and argumentative texts that clearly express opinions, justify  arguments, and incorporate appropriate discourse markers  </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53466796875" w:line="340.3636837005615" w:lineRule="auto"/>
        <w:ind w:left="1264.000015258789" w:right="7.60009765625" w:hanging="345.03997802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employ a range of cohesive devices, linking words, and referencing strategies to ensure  clarity and coherence in written and spoken communication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95635986328125" w:line="339.863920211792" w:lineRule="auto"/>
        <w:ind w:left="1264.000015258789" w:right="1.558837890625" w:hanging="345.03997802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analyse and interpret cause-and-effect relationships, problem-solution structures, and  counter-arguments in texts and discussions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614013671875" w:line="337.8650379180908" w:lineRule="auto"/>
        <w:ind w:left="1266.8799591064453" w:right="0" w:hanging="347.919921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express and defend opinions in discussions and debates, providing well-supported  arguments and responding effectively to counterarguments  </w:t>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4888916015625" w:line="339.7972869873047" w:lineRule="auto"/>
        <w:ind w:left="1264.000015258789" w:right="3.280029296875" w:hanging="345.03997802734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present and explain trends, comparisons, and conclusions based on visual data (e.g., graphs,  charts, and tables) in both written and spoken formats </w:t>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2.52273559570312" w:line="240" w:lineRule="auto"/>
        <w:ind w:left="0" w:right="4715.453491210937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2 </w:t>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64.399414062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4078224" cy="635508"/>
            <wp:effectExtent b="0" l="0" r="0" t="0"/>
            <wp:docPr id="4"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4078224" cy="635508"/>
                    </a:xfrm>
                    <a:prstGeom prst="rect"/>
                    <a:ln/>
                  </pic:spPr>
                </pic:pic>
              </a:graphicData>
            </a:graphic>
          </wp:inline>
        </w:drawing>
      </w: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339.86440658569336" w:lineRule="auto"/>
        <w:ind w:left="1259.1999053955078" w:right="1.319580078125" w:hanging="340.2398681640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recognize rhetorical devices, persuasive techniques, and speaker strategies in academic and  professional contexts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55322265625" w:line="339.86440658569336" w:lineRule="auto"/>
        <w:ind w:left="1270.2399444580078" w:right="6.15966796875" w:hanging="351.27990722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take structured notes from lectures, talks, and discussions to summarize key ideas and  supporting details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8564453125" w:line="337.864294052124" w:lineRule="auto"/>
        <w:ind w:left="1261.8399810791016" w:right="6.640625" w:hanging="342.8799438476562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use a wide range of grammatical structures and complex sentence constructions to express  ideas accurately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55859375" w:line="240" w:lineRule="auto"/>
        <w:ind w:left="566.879959106445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2.3193359375" w:line="240" w:lineRule="auto"/>
        <w:ind w:left="570.4799652099609"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Overall Learning Outcomes  </w:t>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6.519775390625" w:line="240" w:lineRule="auto"/>
        <w:ind w:left="570.4799652099609"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At the end of this module, students will:  </w:t>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7.518310546875" w:line="338.8644218444824" w:lineRule="auto"/>
        <w:ind w:left="930.7199859619141" w:right="6.319580078125" w:hanging="342.9600524902344"/>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identify main ideas, supporting details, and inferred meanings in structured texts such as  newspaper articles, academic essays, and reports, using skimming and scanning strategies  effectively  </w:t>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85498046875" w:line="337.8647518157959" w:lineRule="auto"/>
        <w:ind w:left="928.3199310302734" w:right="1.79931640625" w:hanging="340.559997558593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interpret and evaluate information from multiple sources, make informed predictions, and  recognize rhetorical techniques, author’s stance, and argument structures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2550048828125" w:line="340.6414318084717" w:lineRule="auto"/>
        <w:ind w:left="587.7599334716797" w:right="2.27905273437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demonstrate accurate and contextually appropriate use of level-specific vocabulary in both  spoken and written communication, incorporating new terms into discussions and essays  ● compose well-structured essays integrating thesis statements, topic sentences, and cohesive  devices to present clear arguments, counterarguments, and conclusions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078857421875" w:line="337.8647518157959" w:lineRule="auto"/>
        <w:ind w:left="928.0799102783203" w:right="1.558837890625" w:hanging="340.31997680664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identify the main ideas, key details, and implied meanings in lectures, discussions, and  podcasts, taking effective notes to capture essential points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53466796875" w:line="340.530366897583" w:lineRule="auto"/>
        <w:ind w:left="587.7599334716797" w:right="6.080322265625"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deliver structured presentations, narrate detailed stories, and engage in discussions by clearly  articulating ideas, making comparisons, and supporting viewpoints with relevant details  ● apply complex grammatical structures in different contexts to enhance written and spoken  accuracy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78961181640625" w:line="337.8647518157959" w:lineRule="auto"/>
        <w:ind w:left="935.7599639892578" w:right="3.67919921875" w:hanging="348.0000305175781"/>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use discourse markers, linking devices, and grammatical structures to improve the clarity, flow,  and logical organization of spoken and written communication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8553466796875" w:line="339.863920211792" w:lineRule="auto"/>
        <w:ind w:left="928.0799102783203" w:right="6.160888671875" w:hanging="340.31997680664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construct well-supported arguments in essays and discussions, integrating logical reasoning,  persuasive techniques, and supporting evidence effectively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45623779296875" w:line="339.7972869873047" w:lineRule="auto"/>
        <w:ind w:left="939.1199493408203" w:right="0.479736328125" w:hanging="351.3600158691406"/>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analyse and relate textual and spoken information to visual data, such as charts, graphs, and  statistics, to support comprehension and discussion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96.12274169921875" w:line="240" w:lineRule="auto"/>
        <w:ind w:left="0" w:right="4715.453491210937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sectPr>
          <w:pgSz w:h="15840" w:w="12240" w:orient="portrait"/>
          <w:pgMar w:bottom="1130.8799743652344" w:top="708.00048828125" w:left="849.5999908447266" w:right="1349.200439453125" w:header="0" w:footer="720"/>
          <w:pgNumType w:start="1"/>
        </w:sect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3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9.19921875"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Course Hours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ectPr>
          <w:type w:val="continuous"/>
          <w:pgSz w:h="15840" w:w="12240" w:orient="portrait"/>
          <w:pgMar w:bottom="1130.8799743652344" w:top="708.00048828125" w:left="1423.43994140625" w:right="2913.599853515625" w:header="0" w:footer="720"/>
          <w:cols w:equalWidth="0" w:num="2">
            <w:col w:space="0" w:w="3960"/>
            <w:col w:space="0" w:w="3960"/>
          </w:cols>
        </w:sect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drawing>
          <wp:inline distB="19050" distT="19050" distL="19050" distR="19050">
            <wp:extent cx="4078224" cy="635508"/>
            <wp:effectExtent b="0" l="0" r="0" t="0"/>
            <wp:docPr id="2" name="image5.png"/>
            <a:graphic>
              <a:graphicData uri="http://schemas.openxmlformats.org/drawingml/2006/picture">
                <pic:pic>
                  <pic:nvPicPr>
                    <pic:cNvPr id="0" name="image5.png"/>
                    <pic:cNvPicPr preferRelativeResize="0"/>
                  </pic:nvPicPr>
                  <pic:blipFill>
                    <a:blip r:embed="rId6"/>
                    <a:srcRect b="0" l="0" r="0" t="0"/>
                    <a:stretch>
                      <a:fillRect/>
                    </a:stretch>
                  </pic:blipFill>
                  <pic:spPr>
                    <a:xfrm>
                      <a:off x="0" y="0"/>
                      <a:ext cx="4078224" cy="635508"/>
                    </a:xfrm>
                    <a:prstGeom prst="rect"/>
                    <a:ln/>
                  </pic:spPr>
                </pic:pic>
              </a:graphicData>
            </a:graphic>
          </wp:inline>
        </w:drawing>
      </w: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2"/>
        <w:tblW w:w="8499.920196533203" w:type="dxa"/>
        <w:jc w:val="left"/>
        <w:tblInd w:w="550.0800323486328"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403.9198303222656"/>
        <w:gridCol w:w="1303.800048828125"/>
        <w:gridCol w:w="1348.800048828125"/>
        <w:gridCol w:w="1762.0001220703125"/>
        <w:gridCol w:w="1545.5999755859375"/>
        <w:gridCol w:w="1135.8001708984375"/>
        <w:tblGridChange w:id="0">
          <w:tblGrid>
            <w:gridCol w:w="1403.9198303222656"/>
            <w:gridCol w:w="1303.800048828125"/>
            <w:gridCol w:w="1348.800048828125"/>
            <w:gridCol w:w="1762.0001220703125"/>
            <w:gridCol w:w="1545.5999755859375"/>
            <w:gridCol w:w="1135.8001708984375"/>
          </w:tblGrid>
        </w:tblGridChange>
      </w:tblGrid>
      <w:tr>
        <w:trPr>
          <w:cantSplit w:val="0"/>
          <w:trHeight w:val="1077.600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MONDAY TUESDAY WEDNESDAY THURSDAY FRIDAY</w:t>
            </w:r>
          </w:p>
        </w:tc>
        <w:tc>
          <w:tcPr>
            <w:shd w:fill="auto" w:val="clear"/>
            <w:tcMar>
              <w:top w:w="100.0" w:type="dxa"/>
              <w:left w:w="100.0" w:type="dxa"/>
              <w:bottom w:w="100.0" w:type="dxa"/>
              <w:right w:w="100.0" w:type="dxa"/>
            </w:tcMar>
            <w:vAlign w:val="top"/>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123.2006835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09:00-09:50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44.600830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10:00-10:50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2.39868164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11:00-11:50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41.6009521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12:00-12:50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753.999023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13:00-13:50 </w:t>
            </w:r>
          </w:p>
        </w:tc>
        <w:tc>
          <w:tcPr>
            <w:gridSpan w:val="5"/>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LUNCH</w:t>
            </w:r>
          </w:p>
        </w:tc>
      </w:tr>
      <w:tr>
        <w:trPr>
          <w:cantSplit w:val="0"/>
          <w:trHeight w:val="1044.000854492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14:00-14:50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2.4005126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15:00-15:50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rHeight w:val="1082.99865722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16:00-16:50</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64.2398834228516"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Course Materials: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3.52020263671875" w:line="338.83103370666504" w:lineRule="auto"/>
        <w:ind w:left="566.8799591064453" w:right="74.959716796875" w:firstLine="12.480010986328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single"/>
          <w:shd w:fill="auto" w:val="clear"/>
          <w:vertAlign w:val="baseline"/>
          <w:rtl w:val="0"/>
        </w:rPr>
        <w:t xml:space="preserve">Grammar, Vocabulary, Listening Writing compiled course materials will be provided by the Preparatory Curriculum Development Unit and students are expected to obtain them before the lesson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7.0890808105469" w:line="240" w:lineRule="auto"/>
        <w:ind w:left="0" w:right="4715.453491210937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4 </w:t>
      </w:r>
    </w:p>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64.399414062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drawing>
          <wp:inline distB="19050" distT="19050" distL="19050" distR="19050">
            <wp:extent cx="4078224" cy="635508"/>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4078224" cy="635508"/>
                    </a:xfrm>
                    <a:prstGeom prst="rect"/>
                    <a:ln/>
                  </pic:spPr>
                </pic:pic>
              </a:graphicData>
            </a:graphic>
          </wp:inline>
        </w:drawing>
      </w:r>
      <w:r w:rsidDel="00000000" w:rsidR="00000000" w:rsidRPr="00000000">
        <w:rPr>
          <w:rtl w:val="0"/>
        </w:rPr>
      </w:r>
    </w:p>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70.960006713867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books will be announced at the beginning of the academic year.  </w:t>
      </w:r>
    </w:p>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11962890625" w:line="223.91045093536377" w:lineRule="auto"/>
        <w:ind w:left="568.0799102783203" w:right="0.2392578125" w:hanging="568.0799102783203"/>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Grammar, Vocabulary, Listening, Reading, Speaking Materials, and Completion Materials  prepared by CDU  </w:t>
      </w:r>
    </w:p>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9.208984375" w:line="240" w:lineRule="auto"/>
        <w:ind w:left="565.680007934570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*Suggested Grammar Reference Book:  </w:t>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0" w:lineRule="auto"/>
        <w:ind w:left="630.9600067138672"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books will be announced at the beginning of the academic year  </w:t>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91943359375" w:line="240" w:lineRule="auto"/>
        <w:ind w:left="566.879959106445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119140625" w:line="240" w:lineRule="auto"/>
        <w:ind w:left="566.8799591064453"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Instructional Technologies and AI Integrated Tools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7197265625" w:line="249.52528953552246" w:lineRule="auto"/>
        <w:ind w:left="569.0399932861328" w:right="6.0791015625" w:firstLine="2.160034179687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In Module 4 of the English Preparatory Program, all instructors actively use the institutional  Learning Management System (ÖYS) to manage course content and communication. Through  ÖYS, instructors share weekly resources, materials, and announcements. They can also assign  homework and provide feedback on student work within the platform, allowing for organized  tracking of student progress and increased accessibility of materials.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593994140625" w:line="245.901517868042" w:lineRule="auto"/>
        <w:ind w:left="567.6000213623047" w:right="2.51953125" w:firstLine="3.35998535156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To support writing and language accuracy at the B2 level, AI-integrated practice materials have  been developed to help students refine their academic writing skills. These tasks, delivered through  AI-supported platforms, focus on constructing complex sentence structures and enhancing overall  coherence and cohesion. The aim is to provide a more interactive and engaging way for students to  consolidate and extend what they’ve learned in class.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6.41845703125" w:line="245.98488807678223" w:lineRule="auto"/>
        <w:ind w:left="575.7599639892578" w:right="0.718994140625" w:hanging="5.52001953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Digital Component Policy: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Online homework activities must be completed by the deadline  specified on the online homework documents and announced by the course instructor. Late  submissions will not be accepted under any circumstances. Failure to complete and submit the  assigned tasks by the specified deadlines will result in the activities being recorded as incomplete,  and no extensions or make-up opportunities will be provided.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8.7353515625" w:line="240" w:lineRule="auto"/>
        <w:ind w:left="565.9200286865234" w:right="0" w:firstLine="0"/>
        <w:jc w:val="left"/>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Privacy and Copyright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919921875" w:line="226.3093900680542" w:lineRule="auto"/>
        <w:ind w:left="572.8800201416016" w:right="4.119873046875" w:firstLine="4.07989501953125"/>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Students are expected to respect copyright laws and intellectual property rights throughout their  studies. As part of this commitment, students must purchase the official coursebook through the  authorized publishing house. The use of pirated or photocopied versions of the coursebook is  strictly discouraged, as it violates copyright regulations and undermines the integrity of the  educational process. Promoting the ethical use of materials ensures fairness and supports the  continued development of high-quality academic resources.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1070556640625" w:line="240" w:lineRule="auto"/>
        <w:ind w:left="566.8799591064453"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1070556640625" w:line="240" w:lineRule="auto"/>
        <w:ind w:left="566.8799591064453"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Digital Component Policy</w:t>
      </w: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41070556640625" w:line="240" w:lineRule="auto"/>
        <w:ind w:left="566.8799591064453" w:right="0" w:firstLine="0"/>
        <w:jc w:val="lef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Online homework activities must be completed by the deadline specified on the online homework documents and announced by the course instructor. Late submissions will not be accepted under any circumstances. Failure to complete and submit the assigned tasks by the specified deadlines will result in the activities being recorded as incomplete, and no extensions or make-up opportunities will be provided</w:t>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74.0399169921875" w:line="240" w:lineRule="auto"/>
        <w:ind w:left="0" w:right="4715.4534912109375" w:firstLine="0"/>
        <w:jc w:val="right"/>
        <w:rPr>
          <w:rFonts w:ascii="Calibri" w:cs="Calibri" w:eastAsia="Calibri" w:hAnsi="Calibri"/>
          <w:b w:val="0"/>
          <w:bCs w:val="0"/>
          <w:i w:val="0"/>
          <w:iCs w:val="0"/>
          <w:smallCaps w:val="0"/>
          <w:strike w:val="0"/>
          <w:color w:val="000000"/>
          <w:sz w:val="22.079999923706055"/>
          <w:szCs w:val="22.079999923706055"/>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079999923706055"/>
          <w:szCs w:val="22.079999923706055"/>
          <w:u w:val="none"/>
          <w:shd w:fill="auto" w:val="clear"/>
          <w:vertAlign w:val="baseline"/>
          <w:rtl w:val="0"/>
        </w:rPr>
        <w:t xml:space="preserve">5 </w:t>
      </w:r>
    </w:p>
    <w:sectPr>
      <w:type w:val="continuous"/>
      <w:pgSz w:h="15840" w:w="12240" w:orient="portrait"/>
      <w:pgMar w:bottom="1130.8799743652344" w:top="708.00048828125" w:left="849.5999908447266" w:right="1349.200439453125" w:header="0" w:footer="720"/>
      <w:cols w:equalWidth="0" w:num="1">
        <w:col w:space="0" w:w="10041.199569702148"/>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