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17" w:rsidRDefault="00852317" w:rsidP="00852317">
      <w:pPr>
        <w:tabs>
          <w:tab w:val="left" w:pos="2265"/>
        </w:tabs>
        <w:spacing w:after="0" w:line="360" w:lineRule="auto"/>
        <w:jc w:val="both"/>
        <w:rPr>
          <w:rFonts w:ascii="Tahoma" w:hAnsi="Tahoma" w:cs="Tahoma"/>
        </w:rPr>
      </w:pPr>
    </w:p>
    <w:p w:rsidR="00E9063E" w:rsidRPr="00DE75E5" w:rsidRDefault="004623F0" w:rsidP="00852317">
      <w:pPr>
        <w:tabs>
          <w:tab w:val="left" w:pos="2265"/>
        </w:tabs>
        <w:spacing w:after="0" w:line="360" w:lineRule="auto"/>
        <w:jc w:val="both"/>
        <w:rPr>
          <w:rFonts w:ascii="Tahoma" w:hAnsi="Tahoma" w:cs="Tahoma"/>
        </w:rPr>
      </w:pPr>
      <w:r>
        <w:rPr>
          <w:rFonts w:ascii="Tahoma" w:hAnsi="Tahoma" w:cs="Tahoma"/>
          <w:noProof/>
          <w:lang w:eastAsia="tr-TR"/>
        </w:rPr>
        <w:pict>
          <v:shape id="AutoShape 18" o:spid="_x0000_s1026" style="position:absolute;left:0;text-align:left;margin-left:264.35pt;margin-top:15.25pt;width:1583.9pt;height:2053.3pt;flip:x;z-index:-251657728;visibility:visible;mso-wrap-distance-left:9.36pt;mso-wrap-distance-right:9.36pt" coordsize="64000,6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" adj="0,,0" path="m59955,16427v2652,4762,4045,10122,4045,15573c64000,33501,63894,35001,63683,36488v,,,,,1l59955,36489r,-20062l59954,16427v1,,1,,1,xe" stroked="f">
            <v:stroke joinstyle="miter"/>
            <v:formulas/>
            <v:path o:connecttype="custom" o:connectlocs="18844166,-6345246;20115530,0;20015895,1828643;20015895,1828643;20015895,1829051;18844166,1829051;18844166,-6345246;18843851,-6345246;18844166,-6345246" o:connectangles="0,0,0,0,0,0,0,0,0" textboxrect="59955,-15573,59955,4488"/>
            <o:lock v:ext="edit" shapetype="t"/>
          </v:shape>
        </w:pict>
      </w:r>
      <w:r w:rsidR="00C8351B">
        <w:rPr>
          <w:rFonts w:ascii="Tahoma" w:hAnsi="Tahoma" w:cs="Tahoma"/>
          <w:noProof/>
          <w:lang w:val="en-US"/>
        </w:rPr>
        <w:drawing>
          <wp:anchor distT="36576" distB="36576" distL="36576" distR="36576" simplePos="0" relativeHeight="251657728" behindDoc="0" locked="0" layoutInCell="1" allowOverlap="1">
            <wp:simplePos x="0" y="0"/>
            <wp:positionH relativeFrom="column">
              <wp:posOffset>5901690</wp:posOffset>
            </wp:positionH>
            <wp:positionV relativeFrom="paragraph">
              <wp:posOffset>9585325</wp:posOffset>
            </wp:positionV>
            <wp:extent cx="864235" cy="864235"/>
            <wp:effectExtent l="19050" t="0" r="0" b="0"/>
            <wp:wrapNone/>
            <wp:docPr id="32" name="Resim 32" descr="Başkent Üniversitesi İngilizce Hazırlık Bölüm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şkent Üniversitesi İngilizce Hazırlık Bölümü"/>
                    <pic:cNvPicPr>
                      <a:picLocks noChangeAspect="1" noChangeArrowheads="1"/>
                    </pic:cNvPicPr>
                  </pic:nvPicPr>
                  <pic:blipFill>
                    <a:blip r:embed="rId8" cstate="print"/>
                    <a:srcRect/>
                    <a:stretch>
                      <a:fillRect/>
                    </a:stretch>
                  </pic:blipFill>
                  <pic:spPr bwMode="auto">
                    <a:xfrm>
                      <a:off x="0" y="0"/>
                      <a:ext cx="864235" cy="864235"/>
                    </a:xfrm>
                    <a:prstGeom prst="rect">
                      <a:avLst/>
                    </a:prstGeom>
                    <a:noFill/>
                    <a:ln w="9525" algn="in">
                      <a:noFill/>
                      <a:miter lim="800000"/>
                      <a:headEnd/>
                      <a:tailEnd/>
                    </a:ln>
                    <a:effectLst/>
                  </pic:spPr>
                </pic:pic>
              </a:graphicData>
            </a:graphic>
          </wp:anchor>
        </w:drawing>
      </w:r>
    </w:p>
    <w:p w:rsidR="00BF73A7" w:rsidRDefault="00FF07C1" w:rsidP="00D72E69">
      <w:pPr>
        <w:spacing w:after="0" w:line="240" w:lineRule="auto"/>
        <w:rPr>
          <w:rFonts w:ascii="Tahoma" w:hAnsi="Tahoma" w:cs="Tahoma"/>
          <w:b/>
        </w:rPr>
      </w:pPr>
      <w:r>
        <w:rPr>
          <w:rFonts w:ascii="Tahoma" w:hAnsi="Tahoma" w:cs="Tahoma"/>
          <w:b/>
        </w:rPr>
        <w:t>Yabancı Dil Hazırlık Eğitiminden Muafiyet</w:t>
      </w:r>
      <w:r w:rsidR="00852317">
        <w:rPr>
          <w:rFonts w:ascii="Tahoma" w:hAnsi="Tahoma" w:cs="Tahoma"/>
          <w:b/>
        </w:rPr>
        <w:t xml:space="preserve"> ve Eşdeğerlikler</w:t>
      </w:r>
    </w:p>
    <w:p w:rsidR="00852317" w:rsidRDefault="00852317" w:rsidP="00D72E69">
      <w:pPr>
        <w:spacing w:after="0" w:line="240" w:lineRule="auto"/>
        <w:rPr>
          <w:rFonts w:ascii="Tahoma" w:hAnsi="Tahoma" w:cs="Tahoma"/>
          <w:b/>
        </w:rPr>
      </w:pPr>
    </w:p>
    <w:p w:rsidR="0084612E" w:rsidRPr="0084612E" w:rsidRDefault="00B32809" w:rsidP="0084612E">
      <w:pPr>
        <w:pStyle w:val="ListeParagraf"/>
        <w:numPr>
          <w:ilvl w:val="0"/>
          <w:numId w:val="3"/>
        </w:numPr>
        <w:spacing w:before="240" w:after="0"/>
        <w:jc w:val="both"/>
        <w:rPr>
          <w:rFonts w:ascii="Tahoma" w:hAnsi="Tahoma" w:cs="Tahoma"/>
        </w:rPr>
      </w:pPr>
      <w:r>
        <w:rPr>
          <w:rFonts w:ascii="Tahoma" w:hAnsi="Tahoma" w:cs="Tahoma"/>
        </w:rPr>
        <w:t>Yüksek</w:t>
      </w:r>
      <w:r w:rsidR="00C24070">
        <w:rPr>
          <w:rFonts w:ascii="Tahoma" w:hAnsi="Tahoma" w:cs="Tahoma"/>
        </w:rPr>
        <w:t xml:space="preserve">okulumuzca yapılan Yabancı Dil Seviye Tespit </w:t>
      </w:r>
      <w:r w:rsidR="005D755D">
        <w:rPr>
          <w:rFonts w:ascii="Tahoma" w:hAnsi="Tahoma" w:cs="Tahoma"/>
        </w:rPr>
        <w:t xml:space="preserve">ve </w:t>
      </w:r>
      <w:r w:rsidR="007039B0" w:rsidRPr="00534FC4">
        <w:rPr>
          <w:rFonts w:ascii="Tahoma" w:hAnsi="Tahoma" w:cs="Tahoma"/>
        </w:rPr>
        <w:t>Yeterlik Sınavı’nda başarılı olan öğrenciler,</w:t>
      </w:r>
    </w:p>
    <w:p w:rsidR="0057225C" w:rsidRPr="0057225C" w:rsidRDefault="007039B0" w:rsidP="0057225C">
      <w:pPr>
        <w:pStyle w:val="ListeParagraf"/>
        <w:numPr>
          <w:ilvl w:val="0"/>
          <w:numId w:val="3"/>
        </w:numPr>
        <w:jc w:val="both"/>
        <w:rPr>
          <w:rFonts w:ascii="Tahoma" w:hAnsi="Tahoma" w:cs="Tahoma"/>
        </w:rPr>
      </w:pPr>
      <w:r w:rsidRPr="00534FC4">
        <w:rPr>
          <w:rFonts w:ascii="Tahoma" w:hAnsi="Tahoma" w:cs="Tahoma"/>
        </w:rPr>
        <w:t>Eşdeğerliği Yükseköğretim Kurulu’nca kabul edilmiş yabancı dil sınavlarından</w:t>
      </w:r>
      <w:r w:rsidR="00115B1F">
        <w:rPr>
          <w:rFonts w:ascii="Tahoma" w:hAnsi="Tahoma" w:cs="Tahoma"/>
        </w:rPr>
        <w:t xml:space="preserve"> aşağıda belirtilen</w:t>
      </w:r>
      <w:r w:rsidRPr="00534FC4">
        <w:rPr>
          <w:rFonts w:ascii="Tahoma" w:hAnsi="Tahoma" w:cs="Tahoma"/>
        </w:rPr>
        <w:t xml:space="preserve"> başarı taban puan</w:t>
      </w:r>
      <w:r w:rsidR="00115B1F">
        <w:rPr>
          <w:rFonts w:ascii="Tahoma" w:hAnsi="Tahoma" w:cs="Tahoma"/>
        </w:rPr>
        <w:t>larına</w:t>
      </w:r>
      <w:r w:rsidRPr="00534FC4">
        <w:rPr>
          <w:rFonts w:ascii="Tahoma" w:hAnsi="Tahoma" w:cs="Tahoma"/>
        </w:rPr>
        <w:t xml:space="preserve"> veya üstü puan</w:t>
      </w:r>
      <w:r w:rsidR="00115B1F">
        <w:rPr>
          <w:rFonts w:ascii="Tahoma" w:hAnsi="Tahoma" w:cs="Tahoma"/>
        </w:rPr>
        <w:t>lara</w:t>
      </w:r>
      <w:r w:rsidRPr="00534FC4">
        <w:rPr>
          <w:rFonts w:ascii="Tahoma" w:hAnsi="Tahoma" w:cs="Tahoma"/>
        </w:rPr>
        <w:t xml:space="preserve"> eşdeğer puan veya not almış olup, geçerlilik </w:t>
      </w:r>
      <w:r w:rsidR="00C24070">
        <w:rPr>
          <w:rFonts w:ascii="Tahoma" w:hAnsi="Tahoma" w:cs="Tahoma"/>
        </w:rPr>
        <w:t>süresini</w:t>
      </w:r>
      <w:r w:rsidRPr="00534FC4">
        <w:rPr>
          <w:rFonts w:ascii="Tahoma" w:hAnsi="Tahoma" w:cs="Tahoma"/>
        </w:rPr>
        <w:t xml:space="preserve"> aşmamış</w:t>
      </w:r>
      <w:r w:rsidR="00C24070">
        <w:rPr>
          <w:rFonts w:ascii="Tahoma" w:hAnsi="Tahoma" w:cs="Tahoma"/>
        </w:rPr>
        <w:t xml:space="preserve"> olmak koşulu ile yabancı dil hazırlık eğitiminden muaf olmak olabilmek için belgelerinin aslını öğrenci iş</w:t>
      </w:r>
      <w:r w:rsidR="005D755D">
        <w:rPr>
          <w:rFonts w:ascii="Tahoma" w:hAnsi="Tahoma" w:cs="Tahoma"/>
        </w:rPr>
        <w:t>lerine ibraz etmiş olanlar</w:t>
      </w:r>
      <w:r w:rsidR="00822C3F">
        <w:rPr>
          <w:rFonts w:ascii="Tahoma" w:hAnsi="Tahoma" w:cs="Tahoma"/>
        </w:rPr>
        <w:t>,</w:t>
      </w:r>
    </w:p>
    <w:tbl>
      <w:tblPr>
        <w:tblStyle w:val="TabloKlavuzu"/>
        <w:tblW w:w="0" w:type="auto"/>
        <w:tblInd w:w="959" w:type="dxa"/>
        <w:tblLook w:val="04A0" w:firstRow="1" w:lastRow="0" w:firstColumn="1" w:lastColumn="0" w:noHBand="0" w:noVBand="1"/>
      </w:tblPr>
      <w:tblGrid>
        <w:gridCol w:w="2050"/>
        <w:gridCol w:w="920"/>
        <w:gridCol w:w="2332"/>
        <w:gridCol w:w="774"/>
        <w:gridCol w:w="2679"/>
      </w:tblGrid>
      <w:tr w:rsidR="008045EB" w:rsidRPr="007039B0" w:rsidTr="002350E9">
        <w:tc>
          <w:tcPr>
            <w:tcW w:w="3005" w:type="dxa"/>
            <w:gridSpan w:val="2"/>
          </w:tcPr>
          <w:p w:rsidR="008045EB" w:rsidRDefault="008045EB" w:rsidP="002B16FF">
            <w:pPr>
              <w:jc w:val="center"/>
              <w:rPr>
                <w:rFonts w:ascii="Tahoma" w:hAnsi="Tahoma" w:cs="Tahoma"/>
                <w:b/>
              </w:rPr>
            </w:pPr>
            <w:r>
              <w:rPr>
                <w:rFonts w:ascii="Tahoma" w:hAnsi="Tahoma" w:cs="Tahoma"/>
                <w:b/>
              </w:rPr>
              <w:t>Eğitim-Öğretimi T</w:t>
            </w:r>
            <w:r w:rsidRPr="007039B0">
              <w:rPr>
                <w:rFonts w:ascii="Tahoma" w:hAnsi="Tahoma" w:cs="Tahoma"/>
                <w:b/>
              </w:rPr>
              <w:t xml:space="preserve">amamen </w:t>
            </w:r>
            <w:r>
              <w:rPr>
                <w:rFonts w:ascii="Tahoma" w:hAnsi="Tahoma" w:cs="Tahoma"/>
                <w:b/>
              </w:rPr>
              <w:t xml:space="preserve">(%100) </w:t>
            </w:r>
            <w:r w:rsidRPr="007039B0">
              <w:rPr>
                <w:rFonts w:ascii="Tahoma" w:hAnsi="Tahoma" w:cs="Tahoma"/>
                <w:b/>
              </w:rPr>
              <w:t xml:space="preserve">İngilizce </w:t>
            </w:r>
            <w:r>
              <w:rPr>
                <w:rFonts w:ascii="Tahoma" w:hAnsi="Tahoma" w:cs="Tahoma"/>
                <w:b/>
              </w:rPr>
              <w:t>olan</w:t>
            </w:r>
            <w:r w:rsidRPr="007039B0">
              <w:rPr>
                <w:rFonts w:ascii="Tahoma" w:hAnsi="Tahoma" w:cs="Tahoma"/>
                <w:b/>
              </w:rPr>
              <w:t xml:space="preserve"> bölümler</w:t>
            </w:r>
          </w:p>
        </w:tc>
        <w:tc>
          <w:tcPr>
            <w:tcW w:w="2694" w:type="dxa"/>
            <w:gridSpan w:val="2"/>
          </w:tcPr>
          <w:p w:rsidR="008045EB" w:rsidRDefault="008045EB" w:rsidP="002B16FF">
            <w:pPr>
              <w:jc w:val="center"/>
              <w:rPr>
                <w:rFonts w:ascii="Tahoma" w:hAnsi="Tahoma" w:cs="Tahoma"/>
                <w:b/>
              </w:rPr>
            </w:pPr>
            <w:r>
              <w:rPr>
                <w:rFonts w:ascii="Tahoma" w:hAnsi="Tahoma" w:cs="Tahoma"/>
                <w:b/>
              </w:rPr>
              <w:t>Eğitim-Öğretimi Kıs</w:t>
            </w:r>
            <w:r w:rsidRPr="007039B0">
              <w:rPr>
                <w:rFonts w:ascii="Tahoma" w:hAnsi="Tahoma" w:cs="Tahoma"/>
                <w:b/>
              </w:rPr>
              <w:t xml:space="preserve">men </w:t>
            </w:r>
            <w:r>
              <w:rPr>
                <w:rFonts w:ascii="Tahoma" w:hAnsi="Tahoma" w:cs="Tahoma"/>
                <w:b/>
              </w:rPr>
              <w:t xml:space="preserve">(%30) </w:t>
            </w:r>
            <w:r w:rsidRPr="007039B0">
              <w:rPr>
                <w:rFonts w:ascii="Tahoma" w:hAnsi="Tahoma" w:cs="Tahoma"/>
                <w:b/>
              </w:rPr>
              <w:t xml:space="preserve">İngilizce </w:t>
            </w:r>
            <w:proofErr w:type="spellStart"/>
            <w:r>
              <w:rPr>
                <w:rFonts w:ascii="Tahoma" w:hAnsi="Tahoma" w:cs="Tahoma"/>
                <w:b/>
              </w:rPr>
              <w:t>olanFakülte</w:t>
            </w:r>
            <w:proofErr w:type="spellEnd"/>
            <w:r>
              <w:rPr>
                <w:rFonts w:ascii="Tahoma" w:hAnsi="Tahoma" w:cs="Tahoma"/>
                <w:b/>
              </w:rPr>
              <w:t>/B</w:t>
            </w:r>
            <w:r w:rsidRPr="007039B0">
              <w:rPr>
                <w:rFonts w:ascii="Tahoma" w:hAnsi="Tahoma" w:cs="Tahoma"/>
                <w:b/>
              </w:rPr>
              <w:t>ölümler</w:t>
            </w:r>
          </w:p>
        </w:tc>
        <w:tc>
          <w:tcPr>
            <w:tcW w:w="2830" w:type="dxa"/>
          </w:tcPr>
          <w:p w:rsidR="008045EB" w:rsidRDefault="00766AB3" w:rsidP="0078520F">
            <w:pPr>
              <w:jc w:val="center"/>
              <w:rPr>
                <w:rFonts w:ascii="Tahoma" w:hAnsi="Tahoma" w:cs="Tahoma"/>
                <w:b/>
              </w:rPr>
            </w:pPr>
            <w:r>
              <w:rPr>
                <w:rFonts w:ascii="Tahoma" w:hAnsi="Tahoma" w:cs="Tahoma"/>
                <w:b/>
              </w:rPr>
              <w:t>İngilizce Tıp ve Diş Hekimliği</w:t>
            </w:r>
          </w:p>
        </w:tc>
      </w:tr>
      <w:tr w:rsidR="002350E9" w:rsidRPr="007039B0" w:rsidTr="002350E9">
        <w:tc>
          <w:tcPr>
            <w:tcW w:w="2050" w:type="dxa"/>
          </w:tcPr>
          <w:p w:rsidR="002350E9" w:rsidRDefault="002350E9" w:rsidP="002350E9">
            <w:pPr>
              <w:jc w:val="center"/>
              <w:rPr>
                <w:rFonts w:ascii="Tahoma" w:hAnsi="Tahoma" w:cs="Tahoma"/>
                <w:b/>
              </w:rPr>
            </w:pPr>
            <w:r>
              <w:rPr>
                <w:rFonts w:ascii="Tahoma" w:hAnsi="Tahoma" w:cs="Tahoma"/>
                <w:b/>
              </w:rPr>
              <w:t>Sınav</w:t>
            </w:r>
          </w:p>
        </w:tc>
        <w:tc>
          <w:tcPr>
            <w:tcW w:w="955" w:type="dxa"/>
          </w:tcPr>
          <w:p w:rsidR="002350E9" w:rsidRDefault="002350E9" w:rsidP="002350E9">
            <w:pPr>
              <w:jc w:val="center"/>
              <w:rPr>
                <w:rFonts w:ascii="Tahoma" w:hAnsi="Tahoma" w:cs="Tahoma"/>
                <w:b/>
              </w:rPr>
            </w:pPr>
            <w:r>
              <w:rPr>
                <w:rFonts w:ascii="Tahoma" w:hAnsi="Tahoma" w:cs="Tahoma"/>
                <w:b/>
              </w:rPr>
              <w:t>Puan</w:t>
            </w:r>
          </w:p>
        </w:tc>
        <w:tc>
          <w:tcPr>
            <w:tcW w:w="2400" w:type="dxa"/>
          </w:tcPr>
          <w:p w:rsidR="002350E9" w:rsidRDefault="002350E9" w:rsidP="002350E9">
            <w:pPr>
              <w:jc w:val="center"/>
              <w:rPr>
                <w:rFonts w:ascii="Tahoma" w:hAnsi="Tahoma" w:cs="Tahoma"/>
                <w:b/>
              </w:rPr>
            </w:pPr>
            <w:r>
              <w:rPr>
                <w:rFonts w:ascii="Tahoma" w:hAnsi="Tahoma" w:cs="Tahoma"/>
                <w:b/>
              </w:rPr>
              <w:t>Sınav</w:t>
            </w:r>
          </w:p>
        </w:tc>
        <w:tc>
          <w:tcPr>
            <w:tcW w:w="294" w:type="dxa"/>
          </w:tcPr>
          <w:p w:rsidR="002350E9" w:rsidRDefault="002350E9" w:rsidP="002350E9">
            <w:pPr>
              <w:jc w:val="center"/>
              <w:rPr>
                <w:rFonts w:ascii="Tahoma" w:hAnsi="Tahoma" w:cs="Tahoma"/>
                <w:b/>
              </w:rPr>
            </w:pPr>
            <w:r>
              <w:rPr>
                <w:rFonts w:ascii="Tahoma" w:hAnsi="Tahoma" w:cs="Tahoma"/>
                <w:b/>
              </w:rPr>
              <w:t>Puan</w:t>
            </w:r>
          </w:p>
        </w:tc>
        <w:tc>
          <w:tcPr>
            <w:tcW w:w="2830" w:type="dxa"/>
          </w:tcPr>
          <w:p w:rsidR="002350E9" w:rsidRDefault="002350E9" w:rsidP="002350E9">
            <w:pPr>
              <w:rPr>
                <w:rFonts w:ascii="Tahoma" w:hAnsi="Tahoma" w:cs="Tahoma"/>
                <w:b/>
              </w:rPr>
            </w:pPr>
            <w:r>
              <w:rPr>
                <w:rFonts w:ascii="Tahoma" w:hAnsi="Tahoma" w:cs="Tahoma"/>
                <w:b/>
              </w:rPr>
              <w:t>Sınav</w:t>
            </w:r>
            <w:r w:rsidR="00766AB3">
              <w:rPr>
                <w:rFonts w:ascii="Tahoma" w:hAnsi="Tahoma" w:cs="Tahoma"/>
                <w:b/>
              </w:rPr>
              <w:t xml:space="preserve">                  Puan</w:t>
            </w:r>
          </w:p>
        </w:tc>
      </w:tr>
      <w:tr w:rsidR="002350E9" w:rsidTr="002350E9">
        <w:tc>
          <w:tcPr>
            <w:tcW w:w="2050" w:type="dxa"/>
          </w:tcPr>
          <w:p w:rsidR="002350E9" w:rsidRDefault="002350E9" w:rsidP="002350E9">
            <w:pPr>
              <w:rPr>
                <w:rFonts w:ascii="Tahoma" w:hAnsi="Tahoma" w:cs="Tahoma"/>
              </w:rPr>
            </w:pPr>
            <w:r>
              <w:rPr>
                <w:rFonts w:ascii="Tahoma" w:hAnsi="Tahoma" w:cs="Tahoma"/>
              </w:rPr>
              <w:t>TOEFL(IBT)</w:t>
            </w:r>
            <w:r w:rsidR="0057225C">
              <w:rPr>
                <w:rFonts w:ascii="Tahoma" w:hAnsi="Tahoma" w:cs="Tahoma"/>
              </w:rPr>
              <w:t>*</w:t>
            </w:r>
            <w:r>
              <w:rPr>
                <w:rFonts w:ascii="Tahoma" w:hAnsi="Tahoma" w:cs="Tahoma"/>
              </w:rPr>
              <w:t xml:space="preserve">                    </w:t>
            </w:r>
          </w:p>
        </w:tc>
        <w:tc>
          <w:tcPr>
            <w:tcW w:w="955" w:type="dxa"/>
          </w:tcPr>
          <w:p w:rsidR="002350E9" w:rsidRDefault="002350E9" w:rsidP="002350E9">
            <w:pPr>
              <w:jc w:val="center"/>
              <w:rPr>
                <w:rFonts w:ascii="Tahoma" w:hAnsi="Tahoma" w:cs="Tahoma"/>
              </w:rPr>
            </w:pPr>
            <w:r>
              <w:rPr>
                <w:rFonts w:ascii="Tahoma" w:hAnsi="Tahoma" w:cs="Tahoma"/>
              </w:rPr>
              <w:t>84</w:t>
            </w:r>
          </w:p>
        </w:tc>
        <w:tc>
          <w:tcPr>
            <w:tcW w:w="2400" w:type="dxa"/>
          </w:tcPr>
          <w:p w:rsidR="002350E9" w:rsidRDefault="002350E9" w:rsidP="002350E9">
            <w:pPr>
              <w:rPr>
                <w:rFonts w:ascii="Tahoma" w:hAnsi="Tahoma" w:cs="Tahoma"/>
              </w:rPr>
            </w:pPr>
            <w:r>
              <w:rPr>
                <w:rFonts w:ascii="Tahoma" w:hAnsi="Tahoma" w:cs="Tahoma"/>
              </w:rPr>
              <w:t xml:space="preserve">TOEFL(IBT)                    </w:t>
            </w:r>
          </w:p>
        </w:tc>
        <w:tc>
          <w:tcPr>
            <w:tcW w:w="294" w:type="dxa"/>
          </w:tcPr>
          <w:p w:rsidR="002350E9" w:rsidRDefault="002350E9" w:rsidP="002350E9">
            <w:pPr>
              <w:jc w:val="center"/>
              <w:rPr>
                <w:rFonts w:ascii="Tahoma" w:hAnsi="Tahoma" w:cs="Tahoma"/>
              </w:rPr>
            </w:pPr>
            <w:r>
              <w:rPr>
                <w:rFonts w:ascii="Tahoma" w:hAnsi="Tahoma" w:cs="Tahoma"/>
              </w:rPr>
              <w:t>72</w:t>
            </w:r>
          </w:p>
        </w:tc>
        <w:tc>
          <w:tcPr>
            <w:tcW w:w="2830" w:type="dxa"/>
          </w:tcPr>
          <w:p w:rsidR="002350E9" w:rsidRDefault="002350E9" w:rsidP="002350E9">
            <w:pPr>
              <w:rPr>
                <w:rFonts w:ascii="Tahoma" w:hAnsi="Tahoma" w:cs="Tahoma"/>
              </w:rPr>
            </w:pPr>
            <w:r>
              <w:rPr>
                <w:rFonts w:ascii="Tahoma" w:hAnsi="Tahoma" w:cs="Tahoma"/>
              </w:rPr>
              <w:t xml:space="preserve">TOEFL(IBT)             96      </w:t>
            </w:r>
          </w:p>
        </w:tc>
      </w:tr>
      <w:tr w:rsidR="002350E9" w:rsidTr="002350E9">
        <w:tc>
          <w:tcPr>
            <w:tcW w:w="2050" w:type="dxa"/>
          </w:tcPr>
          <w:p w:rsidR="002350E9" w:rsidRDefault="002350E9" w:rsidP="002350E9">
            <w:pPr>
              <w:rPr>
                <w:rFonts w:ascii="Tahoma" w:hAnsi="Tahoma" w:cs="Tahoma"/>
              </w:rPr>
            </w:pPr>
            <w:r>
              <w:rPr>
                <w:rFonts w:ascii="Tahoma" w:hAnsi="Tahoma" w:cs="Tahoma"/>
              </w:rPr>
              <w:t xml:space="preserve">CAE                                </w:t>
            </w:r>
          </w:p>
        </w:tc>
        <w:tc>
          <w:tcPr>
            <w:tcW w:w="955" w:type="dxa"/>
          </w:tcPr>
          <w:p w:rsidR="002350E9" w:rsidRDefault="002350E9" w:rsidP="002350E9">
            <w:pPr>
              <w:jc w:val="center"/>
              <w:rPr>
                <w:rFonts w:ascii="Tahoma" w:hAnsi="Tahoma" w:cs="Tahoma"/>
              </w:rPr>
            </w:pPr>
            <w:r>
              <w:rPr>
                <w:rFonts w:ascii="Tahoma" w:hAnsi="Tahoma" w:cs="Tahoma"/>
              </w:rPr>
              <w:t>B</w:t>
            </w:r>
          </w:p>
        </w:tc>
        <w:tc>
          <w:tcPr>
            <w:tcW w:w="2400" w:type="dxa"/>
          </w:tcPr>
          <w:p w:rsidR="002350E9" w:rsidRDefault="002350E9" w:rsidP="002350E9">
            <w:pPr>
              <w:rPr>
                <w:rFonts w:ascii="Tahoma" w:hAnsi="Tahoma" w:cs="Tahoma"/>
              </w:rPr>
            </w:pPr>
            <w:r>
              <w:rPr>
                <w:rFonts w:ascii="Tahoma" w:hAnsi="Tahoma" w:cs="Tahoma"/>
              </w:rPr>
              <w:t xml:space="preserve">CAE                               </w:t>
            </w:r>
          </w:p>
        </w:tc>
        <w:tc>
          <w:tcPr>
            <w:tcW w:w="294" w:type="dxa"/>
          </w:tcPr>
          <w:p w:rsidR="002350E9" w:rsidRDefault="002350E9" w:rsidP="002350E9">
            <w:pPr>
              <w:jc w:val="center"/>
              <w:rPr>
                <w:rFonts w:ascii="Tahoma" w:hAnsi="Tahoma" w:cs="Tahoma"/>
              </w:rPr>
            </w:pPr>
            <w:r>
              <w:rPr>
                <w:rFonts w:ascii="Tahoma" w:hAnsi="Tahoma" w:cs="Tahoma"/>
              </w:rPr>
              <w:t>C</w:t>
            </w:r>
          </w:p>
        </w:tc>
        <w:tc>
          <w:tcPr>
            <w:tcW w:w="2830" w:type="dxa"/>
          </w:tcPr>
          <w:p w:rsidR="002350E9" w:rsidRDefault="002350E9" w:rsidP="002350E9">
            <w:pPr>
              <w:rPr>
                <w:rFonts w:ascii="Tahoma" w:hAnsi="Tahoma" w:cs="Tahoma"/>
              </w:rPr>
            </w:pPr>
            <w:r>
              <w:rPr>
                <w:rFonts w:ascii="Tahoma" w:hAnsi="Tahoma" w:cs="Tahoma"/>
              </w:rPr>
              <w:t xml:space="preserve">CAE                         A  </w:t>
            </w:r>
          </w:p>
        </w:tc>
      </w:tr>
      <w:tr w:rsidR="002350E9" w:rsidTr="002350E9">
        <w:tc>
          <w:tcPr>
            <w:tcW w:w="2050" w:type="dxa"/>
          </w:tcPr>
          <w:p w:rsidR="002350E9" w:rsidRDefault="002350E9" w:rsidP="002350E9">
            <w:pPr>
              <w:rPr>
                <w:rFonts w:ascii="Tahoma" w:hAnsi="Tahoma" w:cs="Tahoma"/>
              </w:rPr>
            </w:pPr>
            <w:r>
              <w:rPr>
                <w:rFonts w:ascii="Tahoma" w:hAnsi="Tahoma" w:cs="Tahoma"/>
              </w:rPr>
              <w:t xml:space="preserve">CPE                                </w:t>
            </w:r>
          </w:p>
        </w:tc>
        <w:tc>
          <w:tcPr>
            <w:tcW w:w="955" w:type="dxa"/>
          </w:tcPr>
          <w:p w:rsidR="002350E9" w:rsidRDefault="002350E9" w:rsidP="002350E9">
            <w:pPr>
              <w:jc w:val="center"/>
              <w:rPr>
                <w:rFonts w:ascii="Tahoma" w:hAnsi="Tahoma" w:cs="Tahoma"/>
              </w:rPr>
            </w:pPr>
            <w:r>
              <w:rPr>
                <w:rFonts w:ascii="Tahoma" w:hAnsi="Tahoma" w:cs="Tahoma"/>
              </w:rPr>
              <w:t>C</w:t>
            </w:r>
          </w:p>
        </w:tc>
        <w:tc>
          <w:tcPr>
            <w:tcW w:w="2400" w:type="dxa"/>
          </w:tcPr>
          <w:p w:rsidR="002350E9" w:rsidRDefault="002350E9" w:rsidP="002350E9">
            <w:pPr>
              <w:rPr>
                <w:rFonts w:ascii="Tahoma" w:hAnsi="Tahoma" w:cs="Tahoma"/>
              </w:rPr>
            </w:pPr>
            <w:r>
              <w:rPr>
                <w:rFonts w:ascii="Tahoma" w:hAnsi="Tahoma" w:cs="Tahoma"/>
              </w:rPr>
              <w:t xml:space="preserve">CPE                                </w:t>
            </w:r>
          </w:p>
        </w:tc>
        <w:tc>
          <w:tcPr>
            <w:tcW w:w="294" w:type="dxa"/>
          </w:tcPr>
          <w:p w:rsidR="002350E9" w:rsidRDefault="002350E9" w:rsidP="002350E9">
            <w:pPr>
              <w:jc w:val="center"/>
              <w:rPr>
                <w:rFonts w:ascii="Tahoma" w:hAnsi="Tahoma" w:cs="Tahoma"/>
              </w:rPr>
            </w:pPr>
            <w:r>
              <w:rPr>
                <w:rFonts w:ascii="Tahoma" w:hAnsi="Tahoma" w:cs="Tahoma"/>
              </w:rPr>
              <w:t>C</w:t>
            </w:r>
          </w:p>
        </w:tc>
        <w:tc>
          <w:tcPr>
            <w:tcW w:w="2830" w:type="dxa"/>
          </w:tcPr>
          <w:p w:rsidR="002350E9" w:rsidRDefault="002350E9" w:rsidP="002350E9">
            <w:pPr>
              <w:rPr>
                <w:rFonts w:ascii="Tahoma" w:hAnsi="Tahoma" w:cs="Tahoma"/>
              </w:rPr>
            </w:pPr>
            <w:r>
              <w:rPr>
                <w:rFonts w:ascii="Tahoma" w:hAnsi="Tahoma" w:cs="Tahoma"/>
              </w:rPr>
              <w:t xml:space="preserve">CPE                         C      </w:t>
            </w:r>
          </w:p>
        </w:tc>
      </w:tr>
      <w:tr w:rsidR="002350E9" w:rsidTr="002350E9">
        <w:tc>
          <w:tcPr>
            <w:tcW w:w="2050" w:type="dxa"/>
          </w:tcPr>
          <w:p w:rsidR="002350E9" w:rsidRDefault="002350E9" w:rsidP="002350E9">
            <w:pPr>
              <w:rPr>
                <w:rFonts w:ascii="Tahoma" w:hAnsi="Tahoma" w:cs="Tahoma"/>
              </w:rPr>
            </w:pPr>
            <w:r>
              <w:rPr>
                <w:rFonts w:ascii="Tahoma" w:hAnsi="Tahoma" w:cs="Tahoma"/>
              </w:rPr>
              <w:t xml:space="preserve">PTE                               </w:t>
            </w:r>
          </w:p>
        </w:tc>
        <w:tc>
          <w:tcPr>
            <w:tcW w:w="955" w:type="dxa"/>
          </w:tcPr>
          <w:p w:rsidR="002350E9" w:rsidRDefault="002350E9" w:rsidP="002350E9">
            <w:pPr>
              <w:jc w:val="center"/>
              <w:rPr>
                <w:rFonts w:ascii="Tahoma" w:hAnsi="Tahoma" w:cs="Tahoma"/>
              </w:rPr>
            </w:pPr>
            <w:r>
              <w:rPr>
                <w:rFonts w:ascii="Tahoma" w:hAnsi="Tahoma" w:cs="Tahoma"/>
              </w:rPr>
              <w:t>71</w:t>
            </w:r>
          </w:p>
        </w:tc>
        <w:tc>
          <w:tcPr>
            <w:tcW w:w="2400" w:type="dxa"/>
          </w:tcPr>
          <w:p w:rsidR="002350E9" w:rsidRDefault="002350E9" w:rsidP="002350E9">
            <w:pPr>
              <w:rPr>
                <w:rFonts w:ascii="Tahoma" w:hAnsi="Tahoma" w:cs="Tahoma"/>
              </w:rPr>
            </w:pPr>
            <w:r>
              <w:rPr>
                <w:rFonts w:ascii="Tahoma" w:hAnsi="Tahoma" w:cs="Tahoma"/>
              </w:rPr>
              <w:t xml:space="preserve">PTE                                </w:t>
            </w:r>
          </w:p>
        </w:tc>
        <w:tc>
          <w:tcPr>
            <w:tcW w:w="294" w:type="dxa"/>
          </w:tcPr>
          <w:p w:rsidR="002350E9" w:rsidRDefault="002350E9" w:rsidP="002350E9">
            <w:pPr>
              <w:jc w:val="center"/>
              <w:rPr>
                <w:rFonts w:ascii="Tahoma" w:hAnsi="Tahoma" w:cs="Tahoma"/>
              </w:rPr>
            </w:pPr>
            <w:r>
              <w:rPr>
                <w:rFonts w:ascii="Tahoma" w:hAnsi="Tahoma" w:cs="Tahoma"/>
              </w:rPr>
              <w:t>55</w:t>
            </w:r>
          </w:p>
        </w:tc>
        <w:tc>
          <w:tcPr>
            <w:tcW w:w="2830" w:type="dxa"/>
          </w:tcPr>
          <w:p w:rsidR="002350E9" w:rsidRDefault="002350E9" w:rsidP="002350E9">
            <w:pPr>
              <w:rPr>
                <w:rFonts w:ascii="Tahoma" w:hAnsi="Tahoma" w:cs="Tahoma"/>
              </w:rPr>
            </w:pPr>
            <w:r>
              <w:rPr>
                <w:rFonts w:ascii="Tahoma" w:hAnsi="Tahoma" w:cs="Tahoma"/>
              </w:rPr>
              <w:t xml:space="preserve">PTE                        78       </w:t>
            </w:r>
          </w:p>
        </w:tc>
      </w:tr>
      <w:tr w:rsidR="002350E9" w:rsidTr="002350E9">
        <w:tc>
          <w:tcPr>
            <w:tcW w:w="2050" w:type="dxa"/>
          </w:tcPr>
          <w:p w:rsidR="002350E9" w:rsidRDefault="002350E9" w:rsidP="002350E9">
            <w:pPr>
              <w:rPr>
                <w:rFonts w:ascii="Tahoma" w:hAnsi="Tahoma" w:cs="Tahoma"/>
              </w:rPr>
            </w:pPr>
            <w:r>
              <w:rPr>
                <w:rFonts w:ascii="Tahoma" w:hAnsi="Tahoma" w:cs="Tahoma"/>
              </w:rPr>
              <w:t>YDS/</w:t>
            </w:r>
            <w:proofErr w:type="spellStart"/>
            <w:r>
              <w:rPr>
                <w:rFonts w:ascii="Tahoma" w:hAnsi="Tahoma" w:cs="Tahoma"/>
              </w:rPr>
              <w:t>eYDS</w:t>
            </w:r>
            <w:proofErr w:type="spellEnd"/>
            <w:r>
              <w:rPr>
                <w:rFonts w:ascii="Tahoma" w:hAnsi="Tahoma" w:cs="Tahoma"/>
              </w:rPr>
              <w:t xml:space="preserve">/YÖKDİL               </w:t>
            </w:r>
          </w:p>
        </w:tc>
        <w:tc>
          <w:tcPr>
            <w:tcW w:w="955" w:type="dxa"/>
          </w:tcPr>
          <w:p w:rsidR="002350E9" w:rsidRDefault="002350E9" w:rsidP="002350E9">
            <w:pPr>
              <w:jc w:val="center"/>
              <w:rPr>
                <w:rFonts w:ascii="Tahoma" w:hAnsi="Tahoma" w:cs="Tahoma"/>
              </w:rPr>
            </w:pPr>
            <w:r>
              <w:rPr>
                <w:rFonts w:ascii="Tahoma" w:hAnsi="Tahoma" w:cs="Tahoma"/>
              </w:rPr>
              <w:t>70</w:t>
            </w:r>
          </w:p>
        </w:tc>
        <w:tc>
          <w:tcPr>
            <w:tcW w:w="2400" w:type="dxa"/>
          </w:tcPr>
          <w:p w:rsidR="002350E9" w:rsidRDefault="002350E9" w:rsidP="002350E9">
            <w:pPr>
              <w:rPr>
                <w:rFonts w:ascii="Tahoma" w:hAnsi="Tahoma" w:cs="Tahoma"/>
              </w:rPr>
            </w:pPr>
            <w:r>
              <w:rPr>
                <w:rFonts w:ascii="Tahoma" w:hAnsi="Tahoma" w:cs="Tahoma"/>
              </w:rPr>
              <w:t>YDS/</w:t>
            </w:r>
            <w:proofErr w:type="spellStart"/>
            <w:r>
              <w:rPr>
                <w:rFonts w:ascii="Tahoma" w:hAnsi="Tahoma" w:cs="Tahoma"/>
              </w:rPr>
              <w:t>eYDS</w:t>
            </w:r>
            <w:proofErr w:type="spellEnd"/>
            <w:r>
              <w:rPr>
                <w:rFonts w:ascii="Tahoma" w:hAnsi="Tahoma" w:cs="Tahoma"/>
              </w:rPr>
              <w:t xml:space="preserve">/YÖKDİL                </w:t>
            </w:r>
          </w:p>
        </w:tc>
        <w:tc>
          <w:tcPr>
            <w:tcW w:w="294" w:type="dxa"/>
          </w:tcPr>
          <w:p w:rsidR="002350E9" w:rsidRDefault="002350E9" w:rsidP="002350E9">
            <w:pPr>
              <w:jc w:val="center"/>
              <w:rPr>
                <w:rFonts w:ascii="Tahoma" w:hAnsi="Tahoma" w:cs="Tahoma"/>
              </w:rPr>
            </w:pPr>
            <w:r>
              <w:rPr>
                <w:rFonts w:ascii="Tahoma" w:hAnsi="Tahoma" w:cs="Tahoma"/>
              </w:rPr>
              <w:t>60</w:t>
            </w:r>
          </w:p>
        </w:tc>
        <w:tc>
          <w:tcPr>
            <w:tcW w:w="2830" w:type="dxa"/>
          </w:tcPr>
          <w:p w:rsidR="002350E9" w:rsidRDefault="002350E9" w:rsidP="002350E9">
            <w:pPr>
              <w:rPr>
                <w:rFonts w:ascii="Tahoma" w:hAnsi="Tahoma" w:cs="Tahoma"/>
              </w:rPr>
            </w:pPr>
            <w:r>
              <w:rPr>
                <w:rFonts w:ascii="Tahoma" w:hAnsi="Tahoma" w:cs="Tahoma"/>
              </w:rPr>
              <w:t>YDS/</w:t>
            </w:r>
            <w:proofErr w:type="spellStart"/>
            <w:r>
              <w:rPr>
                <w:rFonts w:ascii="Tahoma" w:hAnsi="Tahoma" w:cs="Tahoma"/>
              </w:rPr>
              <w:t>eYDS</w:t>
            </w:r>
            <w:proofErr w:type="spellEnd"/>
            <w:r>
              <w:rPr>
                <w:rFonts w:ascii="Tahoma" w:hAnsi="Tahoma" w:cs="Tahoma"/>
              </w:rPr>
              <w:t>/</w:t>
            </w:r>
            <w:proofErr w:type="gramStart"/>
            <w:r>
              <w:rPr>
                <w:rFonts w:ascii="Tahoma" w:hAnsi="Tahoma" w:cs="Tahoma"/>
              </w:rPr>
              <w:t>YÖKDİL   80</w:t>
            </w:r>
            <w:proofErr w:type="gramEnd"/>
            <w:r>
              <w:rPr>
                <w:rFonts w:ascii="Tahoma" w:hAnsi="Tahoma" w:cs="Tahoma"/>
              </w:rPr>
              <w:t xml:space="preserve">              </w:t>
            </w:r>
          </w:p>
        </w:tc>
      </w:tr>
    </w:tbl>
    <w:p w:rsidR="0057225C" w:rsidRDefault="0057225C" w:rsidP="0057225C">
      <w:pPr>
        <w:pStyle w:val="ListeParagraf"/>
        <w:spacing w:before="240" w:line="240" w:lineRule="auto"/>
        <w:ind w:left="748"/>
        <w:jc w:val="both"/>
        <w:rPr>
          <w:rFonts w:ascii="Tahoma" w:hAnsi="Tahoma" w:cs="Tahoma"/>
          <w:i/>
          <w:sz w:val="20"/>
          <w:szCs w:val="20"/>
          <w:u w:val="single"/>
        </w:rPr>
      </w:pPr>
      <w:r w:rsidRPr="0057225C">
        <w:rPr>
          <w:rFonts w:ascii="Tahoma" w:hAnsi="Tahoma" w:cs="Tahoma"/>
          <w:i/>
          <w:sz w:val="20"/>
          <w:szCs w:val="20"/>
          <w:u w:val="single"/>
        </w:rPr>
        <w:t>*TOEFL IBT sınav kaydı esnasında üniversitemize sınav sonuç belgelerinin gönderilebilmesi için kullanılması gereken kurum kodu 6974'dür. Bölüm kodu yoktur. Bu kısım boş bırakılabilir. Başkent Üniversitesi adayların elden bizzat teslim ettikleri TOEFL IBT sınav sonu</w:t>
      </w:r>
      <w:r w:rsidR="004C6B0C">
        <w:rPr>
          <w:rFonts w:ascii="Tahoma" w:hAnsi="Tahoma" w:cs="Tahoma"/>
          <w:i/>
          <w:sz w:val="20"/>
          <w:szCs w:val="20"/>
          <w:u w:val="single"/>
        </w:rPr>
        <w:t>ç belgelerini kabul etmemektedir</w:t>
      </w:r>
      <w:bookmarkStart w:id="0" w:name="_GoBack"/>
      <w:bookmarkEnd w:id="0"/>
      <w:r w:rsidRPr="0057225C">
        <w:rPr>
          <w:rFonts w:ascii="Tahoma" w:hAnsi="Tahoma" w:cs="Tahoma"/>
          <w:i/>
          <w:sz w:val="20"/>
          <w:szCs w:val="20"/>
          <w:u w:val="single"/>
        </w:rPr>
        <w:t xml:space="preserve"> ve sonuç belgelerinin doğrudan ETS tarafından üniversitemize gönderilmesi gerekmektedir.</w:t>
      </w:r>
    </w:p>
    <w:p w:rsidR="0057225C" w:rsidRPr="0057225C" w:rsidRDefault="0057225C" w:rsidP="0057225C">
      <w:pPr>
        <w:pStyle w:val="ListeParagraf"/>
        <w:spacing w:before="240" w:line="240" w:lineRule="auto"/>
        <w:ind w:left="748"/>
        <w:jc w:val="both"/>
        <w:rPr>
          <w:rFonts w:ascii="Tahoma" w:hAnsi="Tahoma" w:cs="Tahoma"/>
          <w:i/>
          <w:sz w:val="20"/>
          <w:szCs w:val="20"/>
          <w:u w:val="single"/>
        </w:rPr>
      </w:pPr>
    </w:p>
    <w:p w:rsidR="007039B0" w:rsidRDefault="007039B0" w:rsidP="009D01B8">
      <w:pPr>
        <w:pStyle w:val="ListeParagraf"/>
        <w:numPr>
          <w:ilvl w:val="0"/>
          <w:numId w:val="3"/>
        </w:numPr>
        <w:spacing w:before="240"/>
        <w:jc w:val="both"/>
        <w:rPr>
          <w:rFonts w:ascii="Tahoma" w:hAnsi="Tahoma" w:cs="Tahoma"/>
        </w:rPr>
      </w:pPr>
      <w:r w:rsidRPr="007039B0">
        <w:rPr>
          <w:rFonts w:ascii="Tahoma" w:hAnsi="Tahoma" w:cs="Tahoma"/>
        </w:rPr>
        <w:t>Yabancı dilin anadil olarak konuşulduğu bir ülkede, o ülke vatandaşlarının devam ettiği ortaöğretim kurumlarında öğrenim görüp, ortaöğreniminin en az son 3 (üç) yılını bu kurumlarda tamamlayan öğrenciler,</w:t>
      </w:r>
    </w:p>
    <w:p w:rsidR="00E739EC" w:rsidRDefault="00E739EC" w:rsidP="00E739EC">
      <w:pPr>
        <w:pStyle w:val="ListeParagraf"/>
        <w:spacing w:before="240" w:after="0"/>
        <w:ind w:left="750"/>
        <w:jc w:val="both"/>
        <w:rPr>
          <w:rFonts w:ascii="Tahoma" w:hAnsi="Tahoma" w:cs="Tahoma"/>
        </w:rPr>
      </w:pPr>
    </w:p>
    <w:p w:rsidR="007039B0" w:rsidRDefault="007039B0" w:rsidP="00E739EC">
      <w:pPr>
        <w:pStyle w:val="ListeParagraf"/>
        <w:numPr>
          <w:ilvl w:val="0"/>
          <w:numId w:val="3"/>
        </w:numPr>
        <w:spacing w:before="240"/>
        <w:jc w:val="both"/>
        <w:rPr>
          <w:rFonts w:ascii="Tahoma" w:hAnsi="Tahoma" w:cs="Tahoma"/>
        </w:rPr>
      </w:pPr>
      <w:r w:rsidRPr="007039B0">
        <w:rPr>
          <w:rFonts w:ascii="Tahoma" w:hAnsi="Tahoma" w:cs="Tahoma"/>
        </w:rPr>
        <w:t>Başkent Üniversitesi’nin eğitim-öğretim dili kısmen veya tamamen yabancı dil olan bir lisans programında öğrenimine devam ederken, ÖSYM’nin yapmış olduğu sınavlar sonucunda yeniden Başkent Üniversitesi’nin eğitim-öğretim dili kısmen veya tamamen yabancı dil olan başka bir lisans programına yerleşen öğrenciler,</w:t>
      </w:r>
    </w:p>
    <w:p w:rsidR="00E739EC" w:rsidRPr="00E739EC" w:rsidRDefault="00E739EC" w:rsidP="00E739EC">
      <w:pPr>
        <w:pStyle w:val="ListeParagraf"/>
        <w:rPr>
          <w:rFonts w:ascii="Tahoma" w:hAnsi="Tahoma" w:cs="Tahoma"/>
        </w:rPr>
      </w:pPr>
    </w:p>
    <w:p w:rsidR="00D31956" w:rsidRPr="0057225C" w:rsidRDefault="007039B0" w:rsidP="00523EA8">
      <w:pPr>
        <w:pStyle w:val="ListeParagraf"/>
        <w:numPr>
          <w:ilvl w:val="0"/>
          <w:numId w:val="3"/>
        </w:numPr>
        <w:spacing w:before="240"/>
        <w:jc w:val="both"/>
        <w:rPr>
          <w:rFonts w:ascii="Tahoma" w:hAnsi="Tahoma" w:cs="Tahoma"/>
        </w:rPr>
      </w:pPr>
      <w:r w:rsidRPr="007039B0">
        <w:rPr>
          <w:rFonts w:ascii="Tahoma" w:hAnsi="Tahoma" w:cs="Tahoma"/>
        </w:rPr>
        <w:t xml:space="preserve">Başkent Üniversitesi’nin eğitim-öğretim dili kısmen veya tamamen yabancı dil olan bir programından daha önce mezun olmuş ve </w:t>
      </w:r>
      <w:r w:rsidR="00046806">
        <w:rPr>
          <w:rFonts w:ascii="Tahoma" w:hAnsi="Tahoma" w:cs="Tahoma"/>
        </w:rPr>
        <w:t xml:space="preserve">son üç yıl içinde </w:t>
      </w:r>
      <w:r w:rsidRPr="007039B0">
        <w:rPr>
          <w:rFonts w:ascii="Tahoma" w:hAnsi="Tahoma" w:cs="Tahoma"/>
        </w:rPr>
        <w:t>ÖSYM’nin yapmış olduğu sınavlar sonucunda yeniden Başkent Üniversitesi’nin eğitim-öğretim dili kısmen veya t</w:t>
      </w:r>
      <w:r w:rsidR="00C8351B">
        <w:rPr>
          <w:noProof/>
          <w:sz w:val="24"/>
          <w:szCs w:val="24"/>
          <w:lang w:val="en-US"/>
        </w:rPr>
        <w:drawing>
          <wp:anchor distT="36576" distB="36576" distL="36576" distR="36576" simplePos="0" relativeHeight="251656704" behindDoc="0" locked="0" layoutInCell="1" allowOverlap="1">
            <wp:simplePos x="0" y="0"/>
            <wp:positionH relativeFrom="column">
              <wp:posOffset>6184265</wp:posOffset>
            </wp:positionH>
            <wp:positionV relativeFrom="paragraph">
              <wp:posOffset>9180195</wp:posOffset>
            </wp:positionV>
            <wp:extent cx="864235" cy="864235"/>
            <wp:effectExtent l="19050" t="0" r="0" b="0"/>
            <wp:wrapNone/>
            <wp:docPr id="31" name="Resim 31" descr="Başkent Üniversitesi İngilizce Hazırlık Bölüm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şkent Üniversitesi İngilizce Hazırlık Bölümü"/>
                    <pic:cNvPicPr>
                      <a:picLocks noChangeAspect="1" noChangeArrowheads="1"/>
                    </pic:cNvPicPr>
                  </pic:nvPicPr>
                  <pic:blipFill>
                    <a:blip r:embed="rId8" cstate="print"/>
                    <a:srcRect/>
                    <a:stretch>
                      <a:fillRect/>
                    </a:stretch>
                  </pic:blipFill>
                  <pic:spPr bwMode="auto">
                    <a:xfrm>
                      <a:off x="0" y="0"/>
                      <a:ext cx="864235" cy="864235"/>
                    </a:xfrm>
                    <a:prstGeom prst="rect">
                      <a:avLst/>
                    </a:prstGeom>
                    <a:noFill/>
                    <a:ln w="9525" algn="in">
                      <a:noFill/>
                      <a:miter lim="800000"/>
                      <a:headEnd/>
                      <a:tailEnd/>
                    </a:ln>
                    <a:effectLst/>
                  </pic:spPr>
                </pic:pic>
              </a:graphicData>
            </a:graphic>
          </wp:anchor>
        </w:drawing>
      </w:r>
      <w:r w:rsidRPr="007039B0">
        <w:rPr>
          <w:rFonts w:ascii="Tahoma" w:hAnsi="Tahoma" w:cs="Tahoma"/>
        </w:rPr>
        <w:t xml:space="preserve">amamen yabancı dil olan başka bir programına yerleşen öğrenciler, </w:t>
      </w:r>
      <w:r w:rsidR="00822C3F" w:rsidRPr="0057225C">
        <w:rPr>
          <w:rFonts w:ascii="Tahoma" w:hAnsi="Tahoma" w:cs="Tahoma"/>
        </w:rPr>
        <w:t>y</w:t>
      </w:r>
      <w:r w:rsidR="00D876F7" w:rsidRPr="0057225C">
        <w:rPr>
          <w:rFonts w:ascii="Tahoma" w:hAnsi="Tahoma" w:cs="Tahoma"/>
        </w:rPr>
        <w:t>abancı</w:t>
      </w:r>
      <w:r w:rsidRPr="0057225C">
        <w:rPr>
          <w:rFonts w:ascii="Tahoma" w:hAnsi="Tahoma" w:cs="Tahoma"/>
        </w:rPr>
        <w:t xml:space="preserve"> dil hazırlık eğitiminden muaf sayılırlar ve kabul edildikleri bölümlerde eğitim-öğretime başlarlar.</w:t>
      </w:r>
    </w:p>
    <w:p w:rsidR="003C11D2" w:rsidRPr="003C11D2" w:rsidRDefault="003C11D2" w:rsidP="00523EA8">
      <w:pPr>
        <w:rPr>
          <w:rFonts w:ascii="Tahoma" w:hAnsi="Tahoma" w:cs="Tahoma"/>
          <w:i/>
        </w:rPr>
      </w:pPr>
    </w:p>
    <w:sectPr w:rsidR="003C11D2" w:rsidRPr="003C11D2" w:rsidSect="000432ED">
      <w:headerReference w:type="default" r:id="rId9"/>
      <w:footerReference w:type="default" r:id="rId10"/>
      <w:pgSz w:w="11906" w:h="16838"/>
      <w:pgMar w:top="1417" w:right="991"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3F0" w:rsidRDefault="004623F0" w:rsidP="00F756C7">
      <w:pPr>
        <w:spacing w:after="0" w:line="240" w:lineRule="auto"/>
      </w:pPr>
      <w:r>
        <w:separator/>
      </w:r>
    </w:p>
  </w:endnote>
  <w:endnote w:type="continuationSeparator" w:id="0">
    <w:p w:rsidR="004623F0" w:rsidRDefault="004623F0" w:rsidP="00F7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6C7" w:rsidRPr="002D5DB1" w:rsidRDefault="004623F0" w:rsidP="00F756C7">
    <w:pPr>
      <w:pStyle w:val="msoaddress"/>
      <w:widowControl w:val="0"/>
      <w:rPr>
        <w:color w:val="auto"/>
      </w:rPr>
    </w:pPr>
    <w:r>
      <w:rPr>
        <w:noProof/>
        <w:color w:val="auto"/>
      </w:rPr>
      <w:pict>
        <v:shapetype id="_x0000_t32" coordsize="21600,21600" o:spt="32" o:oned="t" path="m,l21600,21600e" filled="f">
          <v:path arrowok="t" fillok="f" o:connecttype="none"/>
          <o:lock v:ext="edit" shapetype="t"/>
        </v:shapetype>
        <v:shape id="AutoShape 6" o:spid="_x0000_s2049" type="#_x0000_t32" style="position:absolute;margin-left:-5.6pt;margin-top:-22.35pt;width:46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z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M5nD3k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"/>
      </w:pict>
    </w:r>
    <w:r w:rsidR="00F756C7" w:rsidRPr="002D5DB1">
      <w:rPr>
        <w:color w:val="auto"/>
      </w:rPr>
      <w:t>Başkent Üniversitesi</w:t>
    </w:r>
  </w:p>
  <w:p w:rsidR="00F756C7" w:rsidRPr="002D5DB1" w:rsidRDefault="00F756C7" w:rsidP="00F756C7">
    <w:pPr>
      <w:pStyle w:val="msoaddress"/>
      <w:widowControl w:val="0"/>
      <w:rPr>
        <w:color w:val="auto"/>
      </w:rPr>
    </w:pPr>
    <w:r w:rsidRPr="002D5DB1">
      <w:rPr>
        <w:color w:val="auto"/>
      </w:rPr>
      <w:t>Yabancı Diller Yüksekokulu</w:t>
    </w:r>
  </w:p>
  <w:p w:rsidR="00F756C7" w:rsidRPr="002D5DB1" w:rsidRDefault="0083453B" w:rsidP="00F756C7">
    <w:pPr>
      <w:pStyle w:val="msoaddress"/>
      <w:widowControl w:val="0"/>
      <w:rPr>
        <w:color w:val="auto"/>
      </w:rPr>
    </w:pPr>
    <w:r>
      <w:rPr>
        <w:color w:val="auto"/>
      </w:rPr>
      <w:t>İngilizce Hazırlık Birimi</w:t>
    </w:r>
  </w:p>
  <w:p w:rsidR="00F756C7" w:rsidRPr="002D5DB1" w:rsidRDefault="00F756C7" w:rsidP="00F756C7">
    <w:pPr>
      <w:pStyle w:val="msoaddress"/>
      <w:widowControl w:val="0"/>
      <w:rPr>
        <w:color w:val="auto"/>
      </w:rPr>
    </w:pPr>
    <w:r w:rsidRPr="002D5DB1">
      <w:rPr>
        <w:color w:val="auto"/>
      </w:rPr>
      <w:t xml:space="preserve">Tel   : (312) 246 66 66 </w:t>
    </w:r>
  </w:p>
  <w:p w:rsidR="00F756C7" w:rsidRPr="002D5DB1" w:rsidRDefault="00F756C7" w:rsidP="00F756C7">
    <w:pPr>
      <w:pStyle w:val="msoaddress"/>
      <w:widowControl w:val="0"/>
      <w:rPr>
        <w:color w:val="auto"/>
      </w:rPr>
    </w:pPr>
    <w:r w:rsidRPr="002D5DB1">
      <w:rPr>
        <w:color w:val="auto"/>
      </w:rPr>
      <w:t>Faks: (312) 246 67 27</w:t>
    </w:r>
  </w:p>
  <w:p w:rsidR="00F756C7" w:rsidRPr="002D5DB1" w:rsidRDefault="00F756C7" w:rsidP="00F756C7">
    <w:pPr>
      <w:pStyle w:val="msoaddress"/>
      <w:widowControl w:val="0"/>
      <w:rPr>
        <w:color w:val="auto"/>
      </w:rPr>
    </w:pPr>
    <w:r w:rsidRPr="002D5DB1">
      <w:rPr>
        <w:color w:val="auto"/>
      </w:rPr>
      <w:t xml:space="preserve">Bağlıca Kampüsü </w:t>
    </w:r>
    <w:r w:rsidR="0093357E">
      <w:rPr>
        <w:color w:val="auto"/>
      </w:rPr>
      <w:t xml:space="preserve">Fatih Sultan Mahallesi </w:t>
    </w:r>
  </w:p>
  <w:p w:rsidR="00F756C7" w:rsidRPr="002D5DB1" w:rsidRDefault="0093357E" w:rsidP="00F756C7">
    <w:pPr>
      <w:pStyle w:val="msoaddress"/>
      <w:widowControl w:val="0"/>
      <w:rPr>
        <w:color w:val="auto"/>
      </w:rPr>
    </w:pPr>
    <w:r w:rsidRPr="002D5DB1">
      <w:rPr>
        <w:color w:val="auto"/>
      </w:rPr>
      <w:t xml:space="preserve">Eskişehir Yolu </w:t>
    </w:r>
    <w:r>
      <w:rPr>
        <w:color w:val="auto"/>
      </w:rPr>
      <w:t xml:space="preserve">18.km </w:t>
    </w:r>
    <w:r w:rsidRPr="002D5DB1">
      <w:rPr>
        <w:color w:val="auto"/>
      </w:rPr>
      <w:t>06810</w:t>
    </w:r>
    <w:r>
      <w:rPr>
        <w:color w:val="auto"/>
      </w:rPr>
      <w:t xml:space="preserve"> Etimesgut/</w:t>
    </w:r>
    <w:r w:rsidR="00F756C7" w:rsidRPr="002D5DB1">
      <w:rPr>
        <w:color w:val="auto"/>
      </w:rPr>
      <w:t>ANKARA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3F0" w:rsidRDefault="004623F0" w:rsidP="00F756C7">
      <w:pPr>
        <w:spacing w:after="0" w:line="240" w:lineRule="auto"/>
      </w:pPr>
      <w:r>
        <w:separator/>
      </w:r>
    </w:p>
  </w:footnote>
  <w:footnote w:type="continuationSeparator" w:id="0">
    <w:p w:rsidR="004623F0" w:rsidRDefault="004623F0" w:rsidP="00F75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144" w:rsidRDefault="005836AC">
    <w:pPr>
      <w:pStyle w:val="stBilgi"/>
    </w:pPr>
    <w:r w:rsidRPr="005836AC">
      <w:rPr>
        <w:noProof/>
        <w:lang w:val="en-US"/>
      </w:rPr>
      <w:drawing>
        <wp:inline distT="0" distB="0" distL="0" distR="0">
          <wp:extent cx="6031230" cy="1157865"/>
          <wp:effectExtent l="0" t="0" r="7620" b="4445"/>
          <wp:docPr id="3" name="Resim 3" descr="C:\Users\inghazz\AppData\Local\Microsoft\Windows\INetCache\IE\YHQI552T\yeni birim 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hazz\AppData\Local\Microsoft\Windows\INetCache\IE\YHQI552T\yeni birim hea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1157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135"/>
    <w:multiLevelType w:val="hybridMultilevel"/>
    <w:tmpl w:val="36ACBB62"/>
    <w:lvl w:ilvl="0" w:tplc="7F16CCA4">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5F7EBE"/>
    <w:multiLevelType w:val="hybridMultilevel"/>
    <w:tmpl w:val="30DE27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BF0492"/>
    <w:multiLevelType w:val="hybridMultilevel"/>
    <w:tmpl w:val="D13ECA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2D54DE"/>
    <w:multiLevelType w:val="hybridMultilevel"/>
    <w:tmpl w:val="36ACBB62"/>
    <w:lvl w:ilvl="0" w:tplc="7F16CCA4">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884792"/>
    <w:multiLevelType w:val="hybridMultilevel"/>
    <w:tmpl w:val="55088A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546811"/>
    <w:multiLevelType w:val="hybridMultilevel"/>
    <w:tmpl w:val="C9624C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1B3F06"/>
    <w:multiLevelType w:val="hybridMultilevel"/>
    <w:tmpl w:val="FDDEE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C5745A6"/>
    <w:multiLevelType w:val="hybridMultilevel"/>
    <w:tmpl w:val="24D0BD00"/>
    <w:lvl w:ilvl="0" w:tplc="7F16CCA4">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colormru v:ext="edit" colors="#ff5050"/>
    </o:shapedefaults>
    <o:shapelayout v:ext="edit">
      <o:idmap v:ext="edit" data="2"/>
      <o:rules v:ext="edit">
        <o:r id="V:Rule1" type="connector" idref="#AutoShape 6"/>
      </o:rules>
    </o:shapelayout>
  </w:hdrShapeDefaults>
  <w:footnotePr>
    <w:footnote w:id="-1"/>
    <w:footnote w:id="0"/>
  </w:footnotePr>
  <w:endnotePr>
    <w:endnote w:id="-1"/>
    <w:endnote w:id="0"/>
  </w:endnotePr>
  <w:compat>
    <w:compatSetting w:name="compatibilityMode" w:uri="http://schemas.microsoft.com/office/word" w:val="12"/>
  </w:compat>
  <w:rsids>
    <w:rsidRoot w:val="00663BA4"/>
    <w:rsid w:val="0000403C"/>
    <w:rsid w:val="00021CB4"/>
    <w:rsid w:val="000338DF"/>
    <w:rsid w:val="00037514"/>
    <w:rsid w:val="000432ED"/>
    <w:rsid w:val="00046806"/>
    <w:rsid w:val="0004793C"/>
    <w:rsid w:val="0006308C"/>
    <w:rsid w:val="000B21BF"/>
    <w:rsid w:val="000C67CC"/>
    <w:rsid w:val="000D1319"/>
    <w:rsid w:val="000E149F"/>
    <w:rsid w:val="000E218D"/>
    <w:rsid w:val="000E4D30"/>
    <w:rsid w:val="000E4D3C"/>
    <w:rsid w:val="000F25B3"/>
    <w:rsid w:val="000F50B5"/>
    <w:rsid w:val="00115B1F"/>
    <w:rsid w:val="001202B2"/>
    <w:rsid w:val="00134D49"/>
    <w:rsid w:val="001353DD"/>
    <w:rsid w:val="00137022"/>
    <w:rsid w:val="0013713C"/>
    <w:rsid w:val="00142347"/>
    <w:rsid w:val="00144A47"/>
    <w:rsid w:val="00153F77"/>
    <w:rsid w:val="001859C5"/>
    <w:rsid w:val="001870FA"/>
    <w:rsid w:val="001970F9"/>
    <w:rsid w:val="001B0785"/>
    <w:rsid w:val="001B0B06"/>
    <w:rsid w:val="001B5EC0"/>
    <w:rsid w:val="001C2557"/>
    <w:rsid w:val="00217C9B"/>
    <w:rsid w:val="0022496B"/>
    <w:rsid w:val="002350E9"/>
    <w:rsid w:val="00237401"/>
    <w:rsid w:val="00254983"/>
    <w:rsid w:val="00256B28"/>
    <w:rsid w:val="00266531"/>
    <w:rsid w:val="00273FFF"/>
    <w:rsid w:val="002745B1"/>
    <w:rsid w:val="00277C23"/>
    <w:rsid w:val="00291C76"/>
    <w:rsid w:val="00291D80"/>
    <w:rsid w:val="00291EC8"/>
    <w:rsid w:val="002959F8"/>
    <w:rsid w:val="002A49B6"/>
    <w:rsid w:val="002B16FF"/>
    <w:rsid w:val="002C5C5D"/>
    <w:rsid w:val="002D5DB1"/>
    <w:rsid w:val="002E49FA"/>
    <w:rsid w:val="002F2B95"/>
    <w:rsid w:val="002F60A2"/>
    <w:rsid w:val="00317687"/>
    <w:rsid w:val="00361264"/>
    <w:rsid w:val="003834DA"/>
    <w:rsid w:val="00391BC9"/>
    <w:rsid w:val="003A75B6"/>
    <w:rsid w:val="003C11D2"/>
    <w:rsid w:val="003C7453"/>
    <w:rsid w:val="003D0944"/>
    <w:rsid w:val="003D46C7"/>
    <w:rsid w:val="003D7696"/>
    <w:rsid w:val="003E0101"/>
    <w:rsid w:val="003E7193"/>
    <w:rsid w:val="003E77B6"/>
    <w:rsid w:val="003F3C44"/>
    <w:rsid w:val="00404BE5"/>
    <w:rsid w:val="00411D5E"/>
    <w:rsid w:val="004278DF"/>
    <w:rsid w:val="004364D7"/>
    <w:rsid w:val="00442A07"/>
    <w:rsid w:val="00452D91"/>
    <w:rsid w:val="004614BF"/>
    <w:rsid w:val="004623F0"/>
    <w:rsid w:val="004625AE"/>
    <w:rsid w:val="00471ACD"/>
    <w:rsid w:val="00480578"/>
    <w:rsid w:val="00485C08"/>
    <w:rsid w:val="00486C66"/>
    <w:rsid w:val="004B2A7D"/>
    <w:rsid w:val="004B4757"/>
    <w:rsid w:val="004C6B0C"/>
    <w:rsid w:val="004D2183"/>
    <w:rsid w:val="00500DF6"/>
    <w:rsid w:val="00523EA8"/>
    <w:rsid w:val="005258EC"/>
    <w:rsid w:val="00531D48"/>
    <w:rsid w:val="00534FC4"/>
    <w:rsid w:val="005426B9"/>
    <w:rsid w:val="005468BE"/>
    <w:rsid w:val="00547743"/>
    <w:rsid w:val="0055317E"/>
    <w:rsid w:val="00555149"/>
    <w:rsid w:val="00570DDD"/>
    <w:rsid w:val="0057225C"/>
    <w:rsid w:val="00573C29"/>
    <w:rsid w:val="005741BD"/>
    <w:rsid w:val="00581E2E"/>
    <w:rsid w:val="005823B6"/>
    <w:rsid w:val="005836AC"/>
    <w:rsid w:val="00594807"/>
    <w:rsid w:val="005960B3"/>
    <w:rsid w:val="005B638A"/>
    <w:rsid w:val="005C2B51"/>
    <w:rsid w:val="005D624A"/>
    <w:rsid w:val="005D755D"/>
    <w:rsid w:val="005D7BAC"/>
    <w:rsid w:val="005F4334"/>
    <w:rsid w:val="00604123"/>
    <w:rsid w:val="0060682F"/>
    <w:rsid w:val="00622064"/>
    <w:rsid w:val="00632B83"/>
    <w:rsid w:val="006350ED"/>
    <w:rsid w:val="006559AD"/>
    <w:rsid w:val="00663BA4"/>
    <w:rsid w:val="00681487"/>
    <w:rsid w:val="0068302F"/>
    <w:rsid w:val="00694E44"/>
    <w:rsid w:val="006A7F00"/>
    <w:rsid w:val="006B448F"/>
    <w:rsid w:val="006C4D66"/>
    <w:rsid w:val="006D4C26"/>
    <w:rsid w:val="007039B0"/>
    <w:rsid w:val="007053D2"/>
    <w:rsid w:val="00713A3C"/>
    <w:rsid w:val="00714209"/>
    <w:rsid w:val="007212B8"/>
    <w:rsid w:val="00724F83"/>
    <w:rsid w:val="00731785"/>
    <w:rsid w:val="00732D45"/>
    <w:rsid w:val="0074690B"/>
    <w:rsid w:val="00751FAC"/>
    <w:rsid w:val="00763903"/>
    <w:rsid w:val="0076402D"/>
    <w:rsid w:val="00766AB3"/>
    <w:rsid w:val="00772C88"/>
    <w:rsid w:val="00776E22"/>
    <w:rsid w:val="0078520F"/>
    <w:rsid w:val="00793DE7"/>
    <w:rsid w:val="00797E8F"/>
    <w:rsid w:val="007F5C9C"/>
    <w:rsid w:val="008045EB"/>
    <w:rsid w:val="00815ABB"/>
    <w:rsid w:val="00817981"/>
    <w:rsid w:val="00822C3F"/>
    <w:rsid w:val="008301AA"/>
    <w:rsid w:val="00830A32"/>
    <w:rsid w:val="0083453B"/>
    <w:rsid w:val="00835FC7"/>
    <w:rsid w:val="00837782"/>
    <w:rsid w:val="008419F2"/>
    <w:rsid w:val="008420DD"/>
    <w:rsid w:val="0084612E"/>
    <w:rsid w:val="00852317"/>
    <w:rsid w:val="00867593"/>
    <w:rsid w:val="008848BB"/>
    <w:rsid w:val="00885633"/>
    <w:rsid w:val="0088609D"/>
    <w:rsid w:val="00891A3B"/>
    <w:rsid w:val="00894FD7"/>
    <w:rsid w:val="008A6526"/>
    <w:rsid w:val="008A7DDC"/>
    <w:rsid w:val="008F16E9"/>
    <w:rsid w:val="008F63D2"/>
    <w:rsid w:val="00906D18"/>
    <w:rsid w:val="0091745F"/>
    <w:rsid w:val="00923043"/>
    <w:rsid w:val="0093357E"/>
    <w:rsid w:val="00947446"/>
    <w:rsid w:val="00953005"/>
    <w:rsid w:val="00963C41"/>
    <w:rsid w:val="00972622"/>
    <w:rsid w:val="00982E59"/>
    <w:rsid w:val="009B0694"/>
    <w:rsid w:val="009D01B8"/>
    <w:rsid w:val="009E0477"/>
    <w:rsid w:val="009E6259"/>
    <w:rsid w:val="009F3375"/>
    <w:rsid w:val="00A00EBD"/>
    <w:rsid w:val="00A0185E"/>
    <w:rsid w:val="00A01EFC"/>
    <w:rsid w:val="00A03826"/>
    <w:rsid w:val="00A10A18"/>
    <w:rsid w:val="00A26295"/>
    <w:rsid w:val="00A27144"/>
    <w:rsid w:val="00A30B82"/>
    <w:rsid w:val="00A370A2"/>
    <w:rsid w:val="00A46385"/>
    <w:rsid w:val="00A631CC"/>
    <w:rsid w:val="00A6513E"/>
    <w:rsid w:val="00A65531"/>
    <w:rsid w:val="00A73426"/>
    <w:rsid w:val="00A73CEF"/>
    <w:rsid w:val="00A82DFA"/>
    <w:rsid w:val="00AA3C6C"/>
    <w:rsid w:val="00AB2CBA"/>
    <w:rsid w:val="00AC5AC6"/>
    <w:rsid w:val="00AF715C"/>
    <w:rsid w:val="00B25108"/>
    <w:rsid w:val="00B32809"/>
    <w:rsid w:val="00B4518F"/>
    <w:rsid w:val="00B616F6"/>
    <w:rsid w:val="00B648BA"/>
    <w:rsid w:val="00B65514"/>
    <w:rsid w:val="00B6591D"/>
    <w:rsid w:val="00B66415"/>
    <w:rsid w:val="00B752E1"/>
    <w:rsid w:val="00B84402"/>
    <w:rsid w:val="00BA34C0"/>
    <w:rsid w:val="00BC4B06"/>
    <w:rsid w:val="00BD0B2D"/>
    <w:rsid w:val="00BD2C78"/>
    <w:rsid w:val="00BD7DF8"/>
    <w:rsid w:val="00BE325E"/>
    <w:rsid w:val="00BF1A59"/>
    <w:rsid w:val="00BF73A7"/>
    <w:rsid w:val="00C00D2B"/>
    <w:rsid w:val="00C033B8"/>
    <w:rsid w:val="00C069E6"/>
    <w:rsid w:val="00C20A82"/>
    <w:rsid w:val="00C24070"/>
    <w:rsid w:val="00C26BBC"/>
    <w:rsid w:val="00C27274"/>
    <w:rsid w:val="00C523C2"/>
    <w:rsid w:val="00C62749"/>
    <w:rsid w:val="00C6328D"/>
    <w:rsid w:val="00C67D0F"/>
    <w:rsid w:val="00C73D73"/>
    <w:rsid w:val="00C77013"/>
    <w:rsid w:val="00C77E7B"/>
    <w:rsid w:val="00C8351B"/>
    <w:rsid w:val="00C9124D"/>
    <w:rsid w:val="00C91B01"/>
    <w:rsid w:val="00CA2B65"/>
    <w:rsid w:val="00CA6B24"/>
    <w:rsid w:val="00CB4CFA"/>
    <w:rsid w:val="00CB648F"/>
    <w:rsid w:val="00CD6619"/>
    <w:rsid w:val="00CF74F4"/>
    <w:rsid w:val="00D02920"/>
    <w:rsid w:val="00D25B38"/>
    <w:rsid w:val="00D273D5"/>
    <w:rsid w:val="00D31956"/>
    <w:rsid w:val="00D43F02"/>
    <w:rsid w:val="00D511E7"/>
    <w:rsid w:val="00D72E69"/>
    <w:rsid w:val="00D773BA"/>
    <w:rsid w:val="00D8009C"/>
    <w:rsid w:val="00D876F7"/>
    <w:rsid w:val="00D92C5B"/>
    <w:rsid w:val="00DC0FE6"/>
    <w:rsid w:val="00DE35D2"/>
    <w:rsid w:val="00DE5AB5"/>
    <w:rsid w:val="00DE75E5"/>
    <w:rsid w:val="00E07745"/>
    <w:rsid w:val="00E10D4E"/>
    <w:rsid w:val="00E12551"/>
    <w:rsid w:val="00E31F33"/>
    <w:rsid w:val="00E36641"/>
    <w:rsid w:val="00E400B3"/>
    <w:rsid w:val="00E4294B"/>
    <w:rsid w:val="00E42D8D"/>
    <w:rsid w:val="00E739EC"/>
    <w:rsid w:val="00E82CD5"/>
    <w:rsid w:val="00E9063E"/>
    <w:rsid w:val="00E9238F"/>
    <w:rsid w:val="00EB4C91"/>
    <w:rsid w:val="00EB5CD8"/>
    <w:rsid w:val="00EE15F3"/>
    <w:rsid w:val="00EE200A"/>
    <w:rsid w:val="00EF0906"/>
    <w:rsid w:val="00F02BF3"/>
    <w:rsid w:val="00F22BA1"/>
    <w:rsid w:val="00F273B5"/>
    <w:rsid w:val="00F4027D"/>
    <w:rsid w:val="00F60815"/>
    <w:rsid w:val="00F756C7"/>
    <w:rsid w:val="00F8053C"/>
    <w:rsid w:val="00F95850"/>
    <w:rsid w:val="00F95FE7"/>
    <w:rsid w:val="00FA6372"/>
    <w:rsid w:val="00FB0B23"/>
    <w:rsid w:val="00FB445F"/>
    <w:rsid w:val="00FD184E"/>
    <w:rsid w:val="00FD5E28"/>
    <w:rsid w:val="00FE3102"/>
    <w:rsid w:val="00FF07C1"/>
    <w:rsid w:val="00FF1D9F"/>
    <w:rsid w:val="00FF45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5050"/>
    </o:shapedefaults>
    <o:shapelayout v:ext="edit">
      <o:idmap v:ext="edit" data="1"/>
    </o:shapelayout>
  </w:shapeDefaults>
  <w:decimalSymbol w:val="."/>
  <w:listSeparator w:val=","/>
  <w14:docId w14:val="61483D71"/>
  <w15:docId w15:val="{88EF3857-F195-41BD-B032-5EC1E1D1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59"/>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E149F"/>
    <w:pPr>
      <w:ind w:left="720"/>
      <w:contextualSpacing/>
    </w:pPr>
  </w:style>
  <w:style w:type="character" w:styleId="Kpr">
    <w:name w:val="Hyperlink"/>
    <w:basedOn w:val="VarsaylanParagrafYazTipi"/>
    <w:uiPriority w:val="99"/>
    <w:unhideWhenUsed/>
    <w:rsid w:val="00442A07"/>
    <w:rPr>
      <w:color w:val="0099FF"/>
      <w:u w:val="single"/>
    </w:rPr>
  </w:style>
  <w:style w:type="paragraph" w:styleId="stBilgi">
    <w:name w:val="header"/>
    <w:basedOn w:val="Normal"/>
    <w:link w:val="stBilgiChar"/>
    <w:uiPriority w:val="99"/>
    <w:unhideWhenUsed/>
    <w:rsid w:val="00F756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56C7"/>
  </w:style>
  <w:style w:type="paragraph" w:styleId="AltBilgi">
    <w:name w:val="footer"/>
    <w:basedOn w:val="Normal"/>
    <w:link w:val="AltBilgiChar"/>
    <w:uiPriority w:val="99"/>
    <w:unhideWhenUsed/>
    <w:rsid w:val="00F756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56C7"/>
  </w:style>
  <w:style w:type="paragraph" w:customStyle="1" w:styleId="msoaddress">
    <w:name w:val="msoaddress"/>
    <w:rsid w:val="00F756C7"/>
    <w:pPr>
      <w:spacing w:after="0" w:line="264" w:lineRule="auto"/>
    </w:pPr>
    <w:rPr>
      <w:rFonts w:ascii="Arial" w:eastAsia="Times New Roman" w:hAnsi="Arial" w:cs="Arial"/>
      <w:color w:val="000000"/>
      <w:kern w:val="28"/>
      <w:sz w:val="15"/>
      <w:szCs w:val="15"/>
      <w:lang w:eastAsia="tr-TR"/>
    </w:rPr>
  </w:style>
  <w:style w:type="paragraph" w:styleId="BalonMetni">
    <w:name w:val="Balloon Text"/>
    <w:basedOn w:val="Normal"/>
    <w:link w:val="BalonMetniChar"/>
    <w:uiPriority w:val="99"/>
    <w:semiHidden/>
    <w:unhideWhenUsed/>
    <w:rsid w:val="00A271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396206">
      <w:bodyDiv w:val="1"/>
      <w:marLeft w:val="0"/>
      <w:marRight w:val="0"/>
      <w:marTop w:val="0"/>
      <w:marBottom w:val="0"/>
      <w:divBdr>
        <w:top w:val="none" w:sz="0" w:space="0" w:color="auto"/>
        <w:left w:val="none" w:sz="0" w:space="0" w:color="auto"/>
        <w:bottom w:val="none" w:sz="0" w:space="0" w:color="auto"/>
        <w:right w:val="none" w:sz="0" w:space="0" w:color="auto"/>
      </w:divBdr>
    </w:div>
    <w:div w:id="1834637306">
      <w:bodyDiv w:val="1"/>
      <w:marLeft w:val="0"/>
      <w:marRight w:val="0"/>
      <w:marTop w:val="0"/>
      <w:marBottom w:val="0"/>
      <w:divBdr>
        <w:top w:val="none" w:sz="0" w:space="0" w:color="auto"/>
        <w:left w:val="none" w:sz="0" w:space="0" w:color="auto"/>
        <w:bottom w:val="none" w:sz="0" w:space="0" w:color="auto"/>
        <w:right w:val="none" w:sz="0" w:space="0" w:color="auto"/>
      </w:divBdr>
    </w:div>
    <w:div w:id="20581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A558-4B89-4AE8-826D-C8119B22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384</Words>
  <Characters>2189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İngHaz casperlaptop4</dc:creator>
  <cp:lastModifiedBy>Windows Kullanıcısı</cp:lastModifiedBy>
  <cp:revision>63</cp:revision>
  <cp:lastPrinted>2018-07-20T11:39:00Z</cp:lastPrinted>
  <dcterms:created xsi:type="dcterms:W3CDTF">2017-06-28T07:09:00Z</dcterms:created>
  <dcterms:modified xsi:type="dcterms:W3CDTF">2021-12-14T11:08:00Z</dcterms:modified>
</cp:coreProperties>
</file>