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N 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İ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SANS VE 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İ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SANS PROGRAMLARINDA YER ALAN B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İ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İ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İ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ZCE DERSLER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İ İÇİ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N 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Ç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ILACAK MUAF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İ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YET SINAVLARI VE BU SINAVLARIN OTOMASYON 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İ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STEM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İ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NDE UYGULANMA USUL VE ESASLARI </w:t>
      </w:r>
    </w:p>
    <w:p>
      <w:pPr>
        <w:pStyle w:val="Gövd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(Ba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kent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niversitesi Senatosunun 18 A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ustos 2022 tarihli toplant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 al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nan karar do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rultusunda haz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rlanan usul ve esaslar )</w:t>
      </w: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1.</w:t>
      </w:r>
      <w:r>
        <w:rPr>
          <w:rFonts w:ascii="Times New Roman" w:hAnsi="Times New Roman"/>
          <w:sz w:val="24"/>
          <w:szCs w:val="24"/>
          <w:rtl w:val="0"/>
        </w:rPr>
        <w:t xml:space="preserve"> Bu Usul ve Esaslar,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kent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niversitesi Yabanc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Diller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ksek Okulu (YADYOK)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derslerinden muafiyet hususunun 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erlendirilmesi, uygulanmas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ve muafiyet notunun verilmesi ile ilgili h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mleri kapsar. </w:t>
      </w: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 </w:t>
      </w:r>
      <w:r>
        <w:rPr>
          <w:rFonts w:ascii="Times New Roman" w:hAnsi="Times New Roman"/>
          <w:sz w:val="24"/>
          <w:szCs w:val="24"/>
          <w:rtl w:val="0"/>
        </w:rPr>
        <w:t>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 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ğı</w:t>
      </w:r>
      <w:r>
        <w:rPr>
          <w:rFonts w:ascii="Times New Roman" w:hAnsi="Times New Roman"/>
          <w:sz w:val="24"/>
          <w:szCs w:val="24"/>
          <w:rtl w:val="0"/>
        </w:rPr>
        <w:t>daki ana ilkelere uyulur: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rencilik haklar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faydalanan kay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tl</w:t>
      </w:r>
      <w:r>
        <w:rPr>
          <w:rFonts w:ascii="Times New Roman" w:hAnsi="Times New Roman" w:hint="default"/>
          <w:sz w:val="24"/>
          <w:szCs w:val="24"/>
          <w:rtl w:val="0"/>
        </w:rPr>
        <w:t>ı öğ</w:t>
      </w:r>
      <w:r>
        <w:rPr>
          <w:rFonts w:ascii="Times New Roman" w:hAnsi="Times New Roman"/>
          <w:sz w:val="24"/>
          <w:szCs w:val="24"/>
          <w:rtl w:val="0"/>
        </w:rPr>
        <w:t xml:space="preserve">renciler sadece bir defaya mahsus olmak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zere kat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labilirler.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de-DE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niversite senatosu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denkli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 kabul edilen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navlardan edinilen belgeler sadece ilgili 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lda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niversiteye kay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t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lan ve muafiyet talep edilen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nem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ge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erlidir.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nda elde edilen harf notu,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rencinin yar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 ve genel not ortalamas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hesab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 kat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olunan dersin AKTS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kent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niversitesi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 Lisans ve Lisans 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itim-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retim ve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 Y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netmeli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</w:rPr>
        <w:t>nin 15. maddesinde belirtilen ders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ne kat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lmaz. 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 kataloglar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ndaki se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meli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uygulanmaz.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zel becerilere y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nelik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uygulanmaz. 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b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nleme, mazeret veya telafi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çı</w:t>
      </w:r>
      <w:r>
        <w:rPr>
          <w:rFonts w:ascii="Times New Roman" w:hAnsi="Times New Roman"/>
          <w:sz w:val="24"/>
          <w:szCs w:val="24"/>
          <w:rtl w:val="0"/>
        </w:rPr>
        <w:t xml:space="preserve">lmaz. 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 not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kseltmek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girilemez.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olan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rencilerin harf notu kar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sz w:val="24"/>
          <w:szCs w:val="24"/>
          <w:rtl w:val="0"/>
        </w:rPr>
        <w:t>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kent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niversitesi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 Bilgilendirme Sistemi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</w:rPr>
        <w:t>ne (BUOBS) yans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r.</w:t>
      </w: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 </w:t>
      </w:r>
      <w:r>
        <w:rPr>
          <w:rFonts w:ascii="Times New Roman" w:hAnsi="Times New Roman"/>
          <w:sz w:val="24"/>
          <w:szCs w:val="24"/>
          <w:rtl w:val="0"/>
        </w:rPr>
        <w:t>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ğı</w:t>
      </w:r>
      <w:r>
        <w:rPr>
          <w:rFonts w:ascii="Times New Roman" w:hAnsi="Times New Roman"/>
          <w:sz w:val="24"/>
          <w:szCs w:val="24"/>
          <w:rtl w:val="0"/>
        </w:rPr>
        <w:t>daki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mlere uygulan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itim dili %30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 xml:space="preserve">ngilizce ve %100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olan Lisans programlar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itim dili 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rk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 olan Lisans programlar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itim dili 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rk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e olan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 Lisans programlar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</w:p>
    <w:p>
      <w:pPr>
        <w:pStyle w:val="Gövde"/>
        <w:ind w:left="284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4. 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itim dili %30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ngilizce ve %100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ngilizce olan Lisans programlar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ngilizce dersleri 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 muafiyet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nda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daki ilkelere uyulur: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nemi ba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nda, 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itim dili %30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 xml:space="preserve">ngilizce ve %100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olan Lisans programlar</w:t>
      </w:r>
      <w:r>
        <w:rPr>
          <w:rFonts w:ascii="Times New Roman" w:hAnsi="Times New Roman" w:hint="default"/>
          <w:sz w:val="24"/>
          <w:szCs w:val="24"/>
          <w:rtl w:val="0"/>
        </w:rPr>
        <w:t>ı öğ</w:t>
      </w:r>
      <w:r>
        <w:rPr>
          <w:rFonts w:ascii="Times New Roman" w:hAnsi="Times New Roman"/>
          <w:sz w:val="24"/>
          <w:szCs w:val="24"/>
          <w:rtl w:val="0"/>
        </w:rPr>
        <w:t>rencileri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in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niversiteye giri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te uygulanan Yabanc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it-IT"/>
        </w:rPr>
        <w:t>Dil (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ngilizce) Yeterlik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en az 84.50 puan ald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 ENGL 101 (English for Academic Purposes I) ve ENGL 102 (English for Academic Purposes II) dersinden A notu ile muaf olurlar. Bu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mlerin ikinci 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olan ENGL 201 ve ENGL 202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in ise en az 89.50 puan alan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renciler A notu ile muaf olurlar. Bu puanlar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  <w:lang w:val="it-IT"/>
        </w:rPr>
        <w:t>n alt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nda puan alan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renciler belirtilen dersleri almak zorundad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hendislik Fak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ltesi 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itim dili % 30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olan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m/programlar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nda,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sadece ENG 199 (Advanced English I) kodlu ders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in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niversiteye giri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te uygulanan Yabanc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it-IT"/>
        </w:rPr>
        <w:t>Dil (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ngilizce) Yeterlik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en az 84.50 puan ald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 ilgili dersten A notu ile muaf olurlar.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hendislik Fak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ltesi 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itim dili % 100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olan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m/programlar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nda,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muafiyet uygulamas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bulunmamaktad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Bahar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neminde ise, Haz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 Program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nemi sonunda Yabanc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Dil Yeterlik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 girip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olarak tamamlayan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renciler ile di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er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niversitelerden ilgili akademik 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bahar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neminde yatay/dikey ge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le gelen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renciler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in, ders ekleme-silme 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resi bitiminden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nce ENGL 101, ENGL 102, ENGL 201 ve ENGL 202 derslerinden muafiyet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lemleri Yabanc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Dil Yeterlik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puan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re ger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ekle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ir.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de-DE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niversite senatosu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denkli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 kabul edilen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navlardan 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er bir not ald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na dair belge getiren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renciler ENGL 101, ENGL 102 ve ENGL 201, ENGL 202 derslerinden A notu ile muaf olurlar. Bu belgelerin akademik takvimde ilan edilen ders ekleme-silme 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resi bitiminden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nce ilgili fak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ltelere teslim edilmesi gerekmektedir.</w:t>
      </w:r>
    </w:p>
    <w:p>
      <w:pPr>
        <w:pStyle w:val="Gövde"/>
        <w:ind w:left="284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5. 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itim dili 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 olan Lisans programlar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ngilizce dersleri 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 muafiyet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nda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daki ilkelere uyulur: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G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z 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neminde ders ekleme-silme s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resi bitiminden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fr-FR"/>
        </w:rPr>
        <w:t>nce, E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ğ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itim Fak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ltesi 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m b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m/ programlar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na verilmekte olan ENGE 101 (Yabanc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Dil I) ve ENGE 102 (Yabanc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Dil II) kodlu derslerin muafiyet s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nav hakk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her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öğ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renciye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niversiteye kay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t yapt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akademik y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 ba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şı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nda bir defaya mahsus olmak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zere verilir. B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İ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ngilizce derslerinden muafiyet elde etmi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ş öğ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renciler, ba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ş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ar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olduklar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dersi, not y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kseltmek amac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yla ayn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nemde alamayacaklard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r.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İ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lgili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öğ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renciler muaf olduklar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dersi, takip eden 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çı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lan ilk 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nemde tekrar alabilirler. </w:t>
      </w:r>
    </w:p>
    <w:p>
      <w:pPr>
        <w:pStyle w:val="List Paragraph"/>
        <w:ind w:left="284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puanlar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harf notu kar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,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kent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niversitesi Not 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erlendirme Cetveline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re en az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C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>harf notu ile muaf say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lacak ve ald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sz w:val="24"/>
          <w:szCs w:val="24"/>
          <w:rtl w:val="0"/>
        </w:rPr>
        <w:t>puana 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er harf notu,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rencinin transkriptine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lenerek ders kayd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varsa d</w:t>
      </w:r>
      <w:r>
        <w:rPr>
          <w:rFonts w:ascii="Times New Roman" w:hAnsi="Times New Roman" w:hint="default"/>
          <w:sz w:val="24"/>
          <w:szCs w:val="24"/>
          <w:rtl w:val="0"/>
        </w:rPr>
        <w:t>üşü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lecektir.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G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z 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neminde ders ekleme-silme s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resi bitiminden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nce 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ş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ğı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daki tabloda yer alan dersler i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ç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de-DE"/>
        </w:rPr>
        <w:t xml:space="preserve">in;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tek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bir oturumda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İ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ngilizce Dersleri Muafiyet S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nav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ı”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, ilgili akademik y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 ba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şı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nda uygulan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r. Muafiyet s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nav hakk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her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öğ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renciye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niversiteye kay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t yapt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akademik y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 ba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şı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nda bir defaya mahsus olmak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zere verilir. B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İ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ngilizce derslerinden muafiyet elde etmi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ş öğ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renciler, ba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ş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ar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olduklar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dersi, not y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kseltmek amac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yla ayn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nemde alamayacaklard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r.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İ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lgili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öğ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renciler muaf olduklar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dersi, takip eden 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çı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lan ilk 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nemde tekrar alabilirler.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Bahar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neminde ise, iste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e ba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olarak Haz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 Program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okuyup,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nemi sonunda tamamlayan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renciler ile di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er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niversitelerden ilgili Akademik 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Bahar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neminde yatay/dikey ge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le gelen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renciler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in, ders ekleme-silme 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resi bitiminden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nce bir defaya mahsus olmak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zere,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uygulan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Ek Yerle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tirme ve Dikey Ge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ş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gibi uygulamalar ile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niversitemize yerle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 w:hint="default"/>
          <w:sz w:val="24"/>
          <w:szCs w:val="24"/>
          <w:rtl w:val="0"/>
        </w:rPr>
        <w:t>ş öğ</w:t>
      </w:r>
      <w:r>
        <w:rPr>
          <w:rFonts w:ascii="Times New Roman" w:hAnsi="Times New Roman"/>
          <w:sz w:val="24"/>
          <w:szCs w:val="24"/>
          <w:rtl w:val="0"/>
        </w:rPr>
        <w:t>rencilere ise a</w:t>
      </w:r>
      <w:r>
        <w:rPr>
          <w:rFonts w:ascii="Times New Roman" w:hAnsi="Times New Roman" w:hint="default"/>
          <w:sz w:val="24"/>
          <w:szCs w:val="24"/>
          <w:rtl w:val="0"/>
        </w:rPr>
        <w:t>çı</w:t>
      </w:r>
      <w:r>
        <w:rPr>
          <w:rFonts w:ascii="Times New Roman" w:hAnsi="Times New Roman"/>
          <w:sz w:val="24"/>
          <w:szCs w:val="24"/>
          <w:rtl w:val="0"/>
        </w:rPr>
        <w:t>lacak olan ilk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nava kat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lma hakk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verilir.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 girmek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in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 esast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r. Bu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nava sadece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kent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niversitesi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 xml:space="preserve">renci Bilgilendirme Sistemi (BUOBS)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zerinden gerekli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vuruyu yapm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 xml:space="preserve">olan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renciler al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r.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vurular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 tarihinden bir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nce Yabanc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Diller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ksekokulu web sayfas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 duyurulan saate kadar BUOBS ekran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 a</w:t>
      </w:r>
      <w:r>
        <w:rPr>
          <w:rFonts w:ascii="Times New Roman" w:hAnsi="Times New Roman" w:hint="default"/>
          <w:sz w:val="24"/>
          <w:szCs w:val="24"/>
          <w:rtl w:val="0"/>
        </w:rPr>
        <w:t>çı</w:t>
      </w:r>
      <w:r>
        <w:rPr>
          <w:rFonts w:ascii="Times New Roman" w:hAnsi="Times New Roman"/>
          <w:sz w:val="24"/>
          <w:szCs w:val="24"/>
          <w:rtl w:val="0"/>
        </w:rPr>
        <w:t>k kal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r.</w:t>
      </w: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muafiyeti 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ğı</w:t>
      </w:r>
      <w:r>
        <w:rPr>
          <w:rFonts w:ascii="Times New Roman" w:hAnsi="Times New Roman"/>
          <w:sz w:val="24"/>
          <w:szCs w:val="24"/>
          <w:rtl w:val="0"/>
        </w:rPr>
        <w:t>daki dersleri kapsar:</w:t>
      </w:r>
    </w:p>
    <w:p>
      <w:pPr>
        <w:pStyle w:val="List Paragraph"/>
        <w:spacing w:after="200" w:line="276" w:lineRule="auto"/>
        <w:ind w:left="28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6081" w:type="dxa"/>
        <w:jc w:val="left"/>
        <w:tblInd w:w="9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8"/>
        <w:gridCol w:w="5103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97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f</w:t>
            </w:r>
          </w:p>
        </w:tc>
        <w:tc>
          <w:tcPr>
            <w:tcW w:type="dxa" w:w="510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Dersler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78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510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NGL 101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ZCE I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78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NGL 102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ZCE II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78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NGL 201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ZCE III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78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NGL 202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ZCE IV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78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NGL 301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ZCE V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78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NGL 302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ZCE VI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78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NGL 401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ZCE VII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78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NGL 402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ZCE VIII</w:t>
            </w:r>
          </w:p>
        </w:tc>
      </w:tr>
    </w:tbl>
    <w:p>
      <w:pPr>
        <w:pStyle w:val="List Paragraph"/>
        <w:widowControl w:val="0"/>
        <w:spacing w:after="200" w:line="240" w:lineRule="auto"/>
        <w:ind w:left="813" w:hanging="81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200" w:line="276" w:lineRule="auto"/>
        <w:ind w:left="28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List Paragraph"/>
        <w:numPr>
          <w:ilvl w:val="0"/>
          <w:numId w:val="9"/>
        </w:numPr>
        <w:bidi w:val="0"/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Bu derslerin muafiyet notunun hesaplanmas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akademik 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ba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nda uygulanacak olan ilk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sonu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pt-PT"/>
        </w:rPr>
        <w:t>esas al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narak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lacak olan istatistiki 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erlendirmeye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re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 ve her sene Yabanc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Diller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ksek Okulu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al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nan Y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netim Kurulu Karar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yla belirlenir.  </w:t>
      </w:r>
    </w:p>
    <w:p>
      <w:pPr>
        <w:pStyle w:val="List Paragraph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puanlar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harf notu kar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Tablo 1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</w:rPr>
        <w:t>de sunulan Not 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erlendirme Cetvelinde belirtildi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 bi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imde d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zenlenmi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tir.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olan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renciler, ilgili dersten muaf say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lacak ve ald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sz w:val="24"/>
          <w:szCs w:val="24"/>
          <w:rtl w:val="0"/>
        </w:rPr>
        <w:t>puana 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er harf notu,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rencilerin transkriptine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lenerek ders kayd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varsa d</w:t>
      </w:r>
      <w:r>
        <w:rPr>
          <w:rFonts w:ascii="Times New Roman" w:hAnsi="Times New Roman" w:hint="default"/>
          <w:sz w:val="24"/>
          <w:szCs w:val="24"/>
          <w:rtl w:val="0"/>
        </w:rPr>
        <w:t>üşü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lecektir. 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TABLO 1</w:t>
      </w:r>
    </w:p>
    <w:p>
      <w:pPr>
        <w:pStyle w:val="Gövde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2022-2023 AKADEM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YILI</w:t>
      </w:r>
    </w:p>
    <w:p>
      <w:pPr>
        <w:pStyle w:val="Gövde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 OLAN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MLER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N  </w:t>
      </w:r>
    </w:p>
    <w:p>
      <w:pPr>
        <w:pStyle w:val="Gövde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4 YILLIK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SANS PROGRAMLARI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İÇİ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N </w:t>
      </w:r>
    </w:p>
    <w:p>
      <w:pPr>
        <w:pStyle w:val="Gövde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ZCE DERSLER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NDEN MUAF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YET</w:t>
      </w:r>
    </w:p>
    <w:p>
      <w:pPr>
        <w:pStyle w:val="Gövde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2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56"/>
        <w:gridCol w:w="993"/>
        <w:gridCol w:w="1261"/>
        <w:gridCol w:w="912"/>
        <w:gridCol w:w="1409"/>
        <w:gridCol w:w="832"/>
        <w:gridCol w:w="1261"/>
        <w:gridCol w:w="980"/>
      </w:tblGrid>
      <w:tr>
        <w:tblPrEx>
          <w:shd w:val="clear" w:color="auto" w:fill="d0ddef"/>
        </w:tblPrEx>
        <w:trPr>
          <w:trHeight w:val="756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36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NGL 101</w:t>
            </w:r>
          </w:p>
          <w:p>
            <w:pPr>
              <w:pStyle w:val="Gövde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NGL 102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NGL 201 </w:t>
            </w:r>
          </w:p>
          <w:p>
            <w:pPr>
              <w:pStyle w:val="Gövde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NGL 202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NGL 301 </w:t>
            </w:r>
          </w:p>
          <w:p>
            <w:pPr>
              <w:pStyle w:val="Gövde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NGL 302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NGL 401  </w:t>
            </w:r>
          </w:p>
          <w:p>
            <w:pPr>
              <w:pStyle w:val="Gövde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NGL 402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42-51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70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</w:p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83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95.5-100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A-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67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A-</w:t>
            </w:r>
          </w:p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81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A-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95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A-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B+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64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B+</w:t>
            </w:r>
          </w:p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79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B+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93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B+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61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</w:t>
            </w:r>
          </w:p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77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91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B-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58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B-</w:t>
            </w:r>
          </w:p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75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B-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89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B-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28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C+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55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C+</w:t>
            </w:r>
          </w:p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73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C+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87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C+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25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52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</w:t>
            </w:r>
          </w:p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71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85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</w:t>
            </w:r>
          </w:p>
        </w:tc>
      </w:tr>
    </w:tbl>
    <w:p>
      <w:pPr>
        <w:pStyle w:val="Gövde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ind w:left="284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6. 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itim dili 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 olan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 lisans programlar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ngilizce dersleri 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 muafiyet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nda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daki ilkelere uyulur: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 lisans programlar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in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bir defaya mahsus olmak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zere sadece kataloglar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nda olan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NGL 101 (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 xml:space="preserve">ZCE I) ve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NGL 102 (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ZCE II) derslerinden uygulan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r.</w:t>
      </w:r>
    </w:p>
    <w:p>
      <w:pPr>
        <w:pStyle w:val="List Paragraph"/>
        <w:numPr>
          <w:ilvl w:val="0"/>
          <w:numId w:val="12"/>
        </w:numPr>
        <w:bidi w:val="0"/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Bu derslerin muafiyet notunun hesaplanmas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akademik 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ba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nda uygulanacak olan ilk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sonu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pt-PT"/>
        </w:rPr>
        <w:t>esas al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narak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lacak olan istatistiki 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erlendirmeye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re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 ve her sene Yabanc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Diller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ksek Okulu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al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nan Y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netim Kurulu Karar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yla belirlenir.  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puanlar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harf notu kar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Tablo 2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</w:rPr>
        <w:t>de sunulan Not 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erlendirme Cetvelinde belirtildi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 bi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imde d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zenlenmi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tir.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ngilizce Dersleri Muafiyet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navlar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olan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renciler, ilgili dersten muaf say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lacak ve ald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sz w:val="24"/>
          <w:szCs w:val="24"/>
          <w:rtl w:val="0"/>
        </w:rPr>
        <w:t>puana 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er harf notu,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rencilerin transkriptlerine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lenerek ders kayd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varsa d</w:t>
      </w:r>
      <w:r>
        <w:rPr>
          <w:rFonts w:ascii="Times New Roman" w:hAnsi="Times New Roman" w:hint="default"/>
          <w:sz w:val="24"/>
          <w:szCs w:val="24"/>
          <w:rtl w:val="0"/>
        </w:rPr>
        <w:t>üşü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lecektir. 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TABLO 2 </w:t>
      </w:r>
    </w:p>
    <w:p>
      <w:pPr>
        <w:pStyle w:val="Gövde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2022-2023 AKADEM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YILI</w:t>
      </w:r>
    </w:p>
    <w:p>
      <w:pPr>
        <w:pStyle w:val="Gövde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 xml:space="preserve">2 YILLIK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SANS PROGRAMLARI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ZCE DERSLER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</w:p>
    <w:p>
      <w:pPr>
        <w:pStyle w:val="Gövde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MUAF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YET SINAVLARI PUAN VE HARF NOTLARI   </w:t>
      </w:r>
    </w:p>
    <w:p>
      <w:pPr>
        <w:pStyle w:val="Gövde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6945" w:type="dxa"/>
        <w:jc w:val="center"/>
        <w:tblInd w:w="5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42"/>
        <w:gridCol w:w="1701"/>
        <w:gridCol w:w="1843"/>
        <w:gridCol w:w="1559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36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NGL 101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NGL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102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85-100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A-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80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A-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B+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77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B+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74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B-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71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B-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C+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68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C+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65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36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</w:t>
            </w:r>
          </w:p>
        </w:tc>
      </w:tr>
    </w:tbl>
    <w:p>
      <w:pPr>
        <w:pStyle w:val="Gövde"/>
        <w:widowControl w:val="0"/>
        <w:spacing w:line="240" w:lineRule="auto"/>
        <w:ind w:left="421" w:hanging="42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7. </w:t>
      </w:r>
      <w:r>
        <w:rPr>
          <w:rFonts w:ascii="Times New Roman" w:hAnsi="Times New Roman"/>
          <w:sz w:val="24"/>
          <w:szCs w:val="24"/>
          <w:rtl w:val="0"/>
        </w:rPr>
        <w:t>Bu Usul ve Esaslarda h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m bulunmayan hallerde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kent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niversitesi Muafiyet ve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 xml:space="preserve">ntibak </w:t>
      </w:r>
      <w:r>
        <w:rPr>
          <w:rFonts w:ascii="Times New Roman" w:hAnsi="Times New Roman" w:hint="default"/>
          <w:sz w:val="24"/>
          <w:szCs w:val="24"/>
          <w:rtl w:val="0"/>
        </w:rPr>
        <w:t>İş</w:t>
      </w:r>
      <w:r>
        <w:rPr>
          <w:rFonts w:ascii="Times New Roman" w:hAnsi="Times New Roman"/>
          <w:sz w:val="24"/>
          <w:szCs w:val="24"/>
          <w:rtl w:val="0"/>
        </w:rPr>
        <w:t>lemleri Y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nergesi ve Senato kararlar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uygulan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r.</w:t>
      </w:r>
    </w:p>
    <w:p>
      <w:pPr>
        <w:pStyle w:val="Gövde"/>
      </w:pPr>
      <w:r/>
    </w:p>
    <w:sectPr>
      <w:headerReference w:type="default" r:id="rId4"/>
      <w:footerReference w:type="default" r:id="rId5"/>
      <w:pgSz w:w="11900" w:h="16840" w:orient="portrait"/>
      <w:pgMar w:top="1417" w:right="1274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</w:tabs>
        <w:ind w:left="122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194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66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338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410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82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54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626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İçe Aktarılan 3 Stili"/>
  </w:abstractNum>
  <w:abstractNum w:abstractNumId="5">
    <w:multiLevelType w:val="hybridMultilevel"/>
    <w:styleLink w:val="İçe Aktarılan 3 Stili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İçe Aktarılan 4 Stili"/>
  </w:abstractNum>
  <w:abstractNum w:abstractNumId="7">
    <w:multiLevelType w:val="hybridMultilevel"/>
    <w:styleLink w:val="İçe Aktarılan 4 Stili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İçe Aktarılan 5 Stili"/>
  </w:abstractNum>
  <w:abstractNum w:abstractNumId="9">
    <w:multiLevelType w:val="hybridMultilevel"/>
    <w:styleLink w:val="İçe Aktarılan 5 Stili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7"/>
    </w:lvlOverride>
  </w:num>
  <w:num w:numId="10">
    <w:abstractNumId w:val="9"/>
  </w:num>
  <w:num w:numId="11">
    <w:abstractNumId w:val="8"/>
  </w:num>
  <w:num w:numId="12">
    <w:abstractNumId w:val="6"/>
    <w:lvlOverride w:ilvl="0">
      <w:startOverride w:val="9"/>
    </w:lvlOverride>
  </w:num>
  <w:num w:numId="13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  <w:style w:type="numbering" w:styleId="İçe Aktarılan 3 Stili">
    <w:name w:val="İçe Aktarılan 3 Stili"/>
    <w:pPr>
      <w:numPr>
        <w:numId w:val="5"/>
      </w:numPr>
    </w:pPr>
  </w:style>
  <w:style w:type="numbering" w:styleId="İçe Aktarılan 4 Stili">
    <w:name w:val="İçe Aktarılan 4 Stili"/>
    <w:pPr>
      <w:numPr>
        <w:numId w:val="7"/>
      </w:numPr>
    </w:pPr>
  </w:style>
  <w:style w:type="numbering" w:styleId="İçe Aktarılan 5 Stili">
    <w:name w:val="İçe Aktarılan 5 Stili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